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8" w:lineRule="auto"/>
        <w:ind w:left="120"/>
        <w:jc w:val="center"/>
        <w:rPr>
          <w:lang w:val="ru-RU"/>
        </w:rPr>
      </w:pPr>
      <w:bookmarkStart w:id="0" w:name="block-18666495"/>
      <w:r>
        <w:rPr>
          <w:rFonts w:ascii="Times New Roman" w:hAnsi="Times New Roman"/>
          <w:b/>
          <w:color w:val="000000"/>
          <w:sz w:val="28"/>
          <w:lang w:val="ru-RU"/>
        </w:rPr>
        <w:t>МИНИСТЕРСТВО ПРОСВЕЩЕНИЯ РОССИЙСКОЙ ФЕДЕРАЦИИ</w:t>
      </w:r>
    </w:p>
    <w:p>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и науки Республики Дагестан</w:t>
      </w:r>
    </w:p>
    <w:p>
      <w:pPr>
        <w:spacing w:after="0" w:line="408" w:lineRule="auto"/>
        <w:ind w:left="120"/>
        <w:jc w:val="center"/>
        <w:rPr>
          <w:lang w:val="ru-RU"/>
        </w:rPr>
      </w:pPr>
      <w:r>
        <w:rPr>
          <w:rFonts w:ascii="Times New Roman" w:hAnsi="Times New Roman"/>
          <w:b/>
          <w:color w:val="000000"/>
          <w:sz w:val="28"/>
          <w:lang w:val="ru-RU"/>
        </w:rPr>
        <w:t xml:space="preserve">Администрация муниципального района «Кизлярский район» </w:t>
      </w:r>
    </w:p>
    <w:p>
      <w:pPr>
        <w:spacing w:after="0" w:line="408" w:lineRule="auto"/>
        <w:ind w:left="120"/>
        <w:jc w:val="center"/>
        <w:rPr>
          <w:lang w:val="ru-RU"/>
        </w:rPr>
      </w:pPr>
      <w:r>
        <w:rPr>
          <w:rFonts w:ascii="Times New Roman" w:hAnsi="Times New Roman"/>
          <w:b/>
          <w:color w:val="000000"/>
          <w:sz w:val="28"/>
          <w:lang w:val="ru-RU"/>
        </w:rPr>
        <w:t>МКОУ "Краснооктябрьская СОШ имени Р.Гамзатова "</w:t>
      </w:r>
    </w:p>
    <w:p>
      <w:pPr>
        <w:spacing w:after="0"/>
        <w:rPr>
          <w:lang w:val="ru-RU"/>
        </w:rPr>
      </w:pPr>
    </w:p>
    <w:p>
      <w:pPr>
        <w:spacing w:after="0"/>
        <w:ind w:left="120"/>
        <w:rPr>
          <w:lang w:val="ru-RU"/>
        </w:rPr>
      </w:pPr>
    </w:p>
    <w:tbl>
      <w:tblPr>
        <w:tblStyle w:val="7"/>
        <w:tblW w:w="0" w:type="auto"/>
        <w:tblInd w:w="1668" w:type="dxa"/>
        <w:tblLayout w:type="autofit"/>
        <w:tblCellMar>
          <w:top w:w="0" w:type="dxa"/>
          <w:left w:w="108" w:type="dxa"/>
          <w:bottom w:w="0" w:type="dxa"/>
          <w:right w:w="108" w:type="dxa"/>
        </w:tblCellMar>
      </w:tblPr>
      <w:tblGrid>
        <w:gridCol w:w="4419"/>
        <w:gridCol w:w="4086"/>
        <w:gridCol w:w="3827"/>
      </w:tblGrid>
      <w:tr>
        <w:tblPrEx>
          <w:tblCellMar>
            <w:top w:w="0" w:type="dxa"/>
            <w:left w:w="108" w:type="dxa"/>
            <w:bottom w:w="0" w:type="dxa"/>
            <w:right w:w="108" w:type="dxa"/>
          </w:tblCellMar>
        </w:tblPrEx>
        <w:trPr>
          <w:trHeight w:val="3036" w:hRule="atLeast"/>
        </w:trPr>
        <w:tc>
          <w:tcPr>
            <w:tcW w:w="4419"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РАССМОТРЕНО  </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ШМО</w:t>
            </w:r>
          </w:p>
          <w:p>
            <w:pPr>
              <w:autoSpaceDE w:val="0"/>
              <w:autoSpaceDN w:val="0"/>
              <w:spacing w:after="120"/>
              <w:rPr>
                <w:rFonts w:ascii="Times New Roman" w:hAnsi="Times New Roman" w:eastAsia="Times New Roman"/>
                <w:color w:val="000000"/>
                <w:sz w:val="28"/>
                <w:szCs w:val="28"/>
                <w:lang w:val="ru-RU"/>
              </w:rPr>
            </w:pP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Магомедшарипова П.Ш.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086"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  СОГЛАСОВАНО </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 xml:space="preserve"> Заместитель 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от «</w:t>
            </w:r>
            <w:r>
              <w:rPr>
                <w:rFonts w:hint="default" w:ascii="Times New Roman" w:hAnsi="Times New Roman" w:eastAsia="Times New Roman"/>
                <w:color w:val="000000"/>
                <w:sz w:val="24"/>
                <w:szCs w:val="24"/>
                <w:lang w:val="ru-RU"/>
              </w:rPr>
              <w:t>30</w:t>
            </w:r>
            <w:r>
              <w:rPr>
                <w:rFonts w:ascii="Times New Roman" w:hAnsi="Times New Roman" w:eastAsia="Times New Roman"/>
                <w:color w:val="000000"/>
                <w:sz w:val="24"/>
                <w:szCs w:val="24"/>
                <w:lang w:val="ru-RU"/>
              </w:rPr>
              <w:t>» 08   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3827"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rPr>
                <w:rFonts w:ascii="Times New Roman" w:hAnsi="Times New Roman" w:eastAsia="Times New Roman"/>
                <w:color w:val="000000"/>
                <w:sz w:val="28"/>
                <w:szCs w:val="28"/>
                <w:lang w:val="ru-RU"/>
              </w:rPr>
            </w:pP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от «3</w:t>
            </w:r>
            <w:r>
              <w:rPr>
                <w:rFonts w:hint="default" w:ascii="Times New Roman" w:hAnsi="Times New Roman" w:eastAsia="Times New Roman"/>
                <w:color w:val="000000"/>
                <w:sz w:val="24"/>
                <w:szCs w:val="24"/>
                <w:lang w:val="ru-RU"/>
              </w:rPr>
              <w:t>0</w:t>
            </w:r>
            <w:bookmarkStart w:id="10" w:name="_GoBack"/>
            <w:bookmarkEnd w:id="10"/>
            <w:r>
              <w:rPr>
                <w:rFonts w:ascii="Times New Roman" w:hAnsi="Times New Roman" w:eastAsia="Times New Roman"/>
                <w:color w:val="000000"/>
                <w:sz w:val="24"/>
                <w:szCs w:val="24"/>
                <w:lang w:val="ru-RU"/>
              </w:rPr>
              <w:t xml:space="preserve">» 08 2023 г.  </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rPr>
          <w:lang w:val="ru-RU"/>
        </w:rPr>
      </w:pPr>
    </w:p>
    <w:p>
      <w:pPr>
        <w:spacing w:after="0"/>
        <w:ind w:left="120"/>
        <w:jc w:val="center"/>
        <w:rPr>
          <w:lang w:val="ru-RU"/>
        </w:rPr>
      </w:pPr>
      <w:r>
        <w:rPr>
          <w:lang w:val="ru-RU"/>
        </w:rPr>
        <w:t xml:space="preserve">                                                                                                                                                                                                 </w:t>
      </w:r>
    </w:p>
    <w:p>
      <w:pPr>
        <w:spacing w:after="0" w:line="408" w:lineRule="auto"/>
        <w:ind w:left="120"/>
        <w:jc w:val="center"/>
        <w:rPr>
          <w:lang w:val="ru-RU"/>
        </w:rPr>
      </w:pPr>
      <w:r>
        <w:rPr>
          <w:rFonts w:ascii="Times New Roman" w:hAnsi="Times New Roman"/>
          <w:b/>
          <w:color w:val="000000"/>
          <w:sz w:val="28"/>
          <w:lang w:val="ru-RU"/>
        </w:rPr>
        <w:t>РАБОЧАЯ ПРОГРАММА</w:t>
      </w:r>
    </w:p>
    <w:p>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2499675)</w:t>
      </w:r>
    </w:p>
    <w:p>
      <w:pPr>
        <w:spacing w:after="0" w:line="408" w:lineRule="auto"/>
        <w:ind w:left="120"/>
        <w:jc w:val="center"/>
        <w:rPr>
          <w:lang w:val="ru-RU"/>
        </w:rPr>
      </w:pPr>
      <w:r>
        <w:rPr>
          <w:rFonts w:ascii="Times New Roman" w:hAnsi="Times New Roman"/>
          <w:b/>
          <w:color w:val="000000"/>
          <w:sz w:val="28"/>
          <w:lang w:val="ru-RU"/>
        </w:rPr>
        <w:t>учебного предмета «Биология» (Базовый уровень)</w:t>
      </w:r>
    </w:p>
    <w:p>
      <w:pPr>
        <w:spacing w:after="0"/>
        <w:ind w:left="120"/>
        <w:jc w:val="center"/>
        <w:rPr>
          <w:rFonts w:ascii="Times New Roman" w:hAnsi="Times New Roman"/>
          <w:color w:val="000000"/>
          <w:sz w:val="28"/>
          <w:lang w:val="ru-RU"/>
        </w:rPr>
      </w:pPr>
      <w:r>
        <w:rPr>
          <w:rFonts w:ascii="Times New Roman" w:hAnsi="Times New Roman"/>
          <w:color w:val="000000"/>
          <w:sz w:val="28"/>
          <w:lang w:val="ru-RU"/>
        </w:rPr>
        <w:t xml:space="preserve">для обучающихся 9 классов </w:t>
      </w:r>
    </w:p>
    <w:p>
      <w:pPr>
        <w:spacing w:after="0"/>
        <w:ind w:left="120"/>
        <w:jc w:val="right"/>
        <w:rPr>
          <w:rFonts w:ascii="Times New Roman" w:hAnsi="Times New Roman" w:cs="Times New Roman"/>
          <w:sz w:val="28"/>
          <w:szCs w:val="28"/>
          <w:lang w:val="ru-RU"/>
        </w:rPr>
      </w:pPr>
      <w:r>
        <w:rPr>
          <w:lang w:val="ru-RU"/>
        </w:rPr>
        <w:t xml:space="preserve"> </w:t>
      </w:r>
      <w:r>
        <w:rPr>
          <w:rFonts w:ascii="Times New Roman" w:hAnsi="Times New Roman" w:cs="Times New Roman"/>
          <w:sz w:val="28"/>
          <w:szCs w:val="28"/>
          <w:lang w:val="ru-RU"/>
        </w:rPr>
        <w:t>Состовитель</w:t>
      </w:r>
      <w:r>
        <w:rPr>
          <w:rFonts w:hint="default" w:ascii="Times New Roman" w:hAnsi="Times New Roman" w:cs="Times New Roman"/>
          <w:sz w:val="28"/>
          <w:szCs w:val="28"/>
          <w:lang w:val="ru-RU"/>
        </w:rPr>
        <w:t xml:space="preserve"> учитель биологии</w:t>
      </w:r>
      <w:r>
        <w:rPr>
          <w:rFonts w:ascii="Times New Roman" w:hAnsi="Times New Roman" w:cs="Times New Roman"/>
          <w:sz w:val="28"/>
          <w:szCs w:val="28"/>
          <w:lang w:val="ru-RU"/>
        </w:rPr>
        <w:t>:</w:t>
      </w:r>
    </w:p>
    <w:p>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Тагирова П.Р.</w:t>
      </w:r>
    </w:p>
    <w:p>
      <w:pPr>
        <w:spacing w:after="0" w:line="408" w:lineRule="auto"/>
        <w:ind w:left="120"/>
        <w:jc w:val="right"/>
        <w:rPr>
          <w:lang w:val="ru-RU"/>
        </w:rPr>
      </w:pPr>
    </w:p>
    <w:p>
      <w:pPr>
        <w:spacing w:after="0"/>
        <w:ind w:left="120"/>
        <w:jc w:val="center"/>
        <w:rPr>
          <w:lang w:val="ru-RU"/>
        </w:rPr>
      </w:pPr>
      <w:r>
        <w:rPr>
          <w:rFonts w:ascii="Times New Roman" w:hAnsi="Times New Roman"/>
          <w:color w:val="000000"/>
          <w:sz w:val="28"/>
          <w:lang w:val="ru-RU"/>
        </w:rPr>
        <w:t>​</w:t>
      </w:r>
      <w:bookmarkStart w:id="1" w:name="0e4163ab-ce05-47cb-a8af-92a1d51c1d1b"/>
      <w:r>
        <w:rPr>
          <w:rFonts w:ascii="Times New Roman" w:hAnsi="Times New Roman"/>
          <w:b/>
          <w:color w:val="000000"/>
          <w:sz w:val="28"/>
          <w:lang w:val="ru-RU"/>
        </w:rPr>
        <w:t>с.Краснооктябрьское</w:t>
      </w:r>
      <w:bookmarkEnd w:id="1"/>
      <w:r>
        <w:rPr>
          <w:rFonts w:ascii="Times New Roman" w:hAnsi="Times New Roman"/>
          <w:b/>
          <w:color w:val="000000"/>
          <w:sz w:val="28"/>
          <w:lang w:val="ru-RU"/>
        </w:rPr>
        <w:t xml:space="preserve">‌ </w:t>
      </w:r>
      <w:bookmarkStart w:id="2" w:name="491e05a7-f9e6-4844-988f-66989e75e9e7"/>
      <w:r>
        <w:rPr>
          <w:rFonts w:ascii="Times New Roman" w:hAnsi="Times New Roman"/>
          <w:b/>
          <w:color w:val="000000"/>
          <w:sz w:val="28"/>
          <w:lang w:val="ru-RU"/>
        </w:rPr>
        <w:t>2023 г.</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ind w:left="120"/>
        <w:rPr>
          <w:lang w:val="ru-RU"/>
        </w:rPr>
      </w:pPr>
    </w:p>
    <w:p>
      <w:pPr>
        <w:rPr>
          <w:lang w:val="ru-RU"/>
        </w:rPr>
        <w:sectPr>
          <w:pgSz w:w="16383" w:h="11906" w:orient="landscape"/>
          <w:pgMar w:top="850" w:right="1134" w:bottom="851" w:left="1134" w:header="720" w:footer="720" w:gutter="0"/>
          <w:cols w:space="720" w:num="1"/>
          <w:docGrid w:linePitch="299" w:charSpace="0"/>
        </w:sectPr>
      </w:pPr>
    </w:p>
    <w:bookmarkEnd w:id="0"/>
    <w:p>
      <w:pPr>
        <w:spacing w:after="0" w:line="264" w:lineRule="auto"/>
        <w:ind w:left="120"/>
        <w:jc w:val="both"/>
        <w:rPr>
          <w:rFonts w:hint="default" w:ascii="Times New Roman" w:hAnsi="Times New Roman" w:cs="Times New Roman"/>
          <w:sz w:val="24"/>
          <w:szCs w:val="24"/>
          <w:lang w:val="ru-RU"/>
        </w:rPr>
      </w:pPr>
      <w:bookmarkStart w:id="3" w:name="block-18666496"/>
      <w:r>
        <w:rPr>
          <w:rFonts w:hint="default" w:ascii="Times New Roman" w:hAnsi="Times New Roman" w:cs="Times New Roman"/>
          <w:b/>
          <w:color w:val="000000"/>
          <w:sz w:val="24"/>
          <w:szCs w:val="24"/>
          <w:lang w:val="ru-RU"/>
        </w:rPr>
        <w:t>ПОЯСНИТЕЛЬНАЯ ЗАПИСКА</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Целями изучения биологии на уровне основного общего образования являются: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Достижение целей программы по биологии обеспечивается решением следующих задач:</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bookmarkStart w:id="4" w:name="3b562cd9-1b1f-4c62-99a2-3c330cdcc105"/>
      <w:r>
        <w:rPr>
          <w:rFonts w:hint="default" w:ascii="Times New Roman" w:hAnsi="Times New Roman" w:cs="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r>
        <w:rPr>
          <w:rFonts w:hint="default" w:ascii="Times New Roman" w:hAnsi="Times New Roman" w:cs="Times New Roman"/>
          <w:color w:val="000000"/>
          <w:sz w:val="24"/>
          <w:szCs w:val="24"/>
          <w:lang w:val="ru-RU"/>
        </w:rPr>
        <w:t>‌‌</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pPr>
        <w:rPr>
          <w:rFonts w:hint="default" w:ascii="Times New Roman" w:hAnsi="Times New Roman" w:cs="Times New Roman"/>
          <w:sz w:val="24"/>
          <w:szCs w:val="24"/>
          <w:lang w:val="ru-RU"/>
        </w:rPr>
        <w:sectPr>
          <w:type w:val="continuous"/>
          <w:pgSz w:w="16383" w:h="11906" w:orient="landscape"/>
          <w:pgMar w:top="850" w:right="1134" w:bottom="1701" w:left="1134" w:header="720" w:footer="720" w:gutter="0"/>
          <w:cols w:space="720" w:num="1"/>
          <w:docGrid w:linePitch="299" w:charSpace="0"/>
        </w:sectPr>
      </w:pPr>
    </w:p>
    <w:bookmarkEnd w:id="3"/>
    <w:p>
      <w:pPr>
        <w:spacing w:after="0" w:line="264" w:lineRule="auto"/>
        <w:ind w:left="120"/>
        <w:jc w:val="both"/>
        <w:rPr>
          <w:rFonts w:hint="default" w:ascii="Times New Roman" w:hAnsi="Times New Roman" w:cs="Times New Roman"/>
          <w:sz w:val="24"/>
          <w:szCs w:val="24"/>
        </w:rPr>
      </w:pPr>
      <w:bookmarkStart w:id="5" w:name="block-18666498"/>
      <w:r>
        <w:rPr>
          <w:rFonts w:hint="default" w:ascii="Times New Roman" w:hAnsi="Times New Roman" w:cs="Times New Roman"/>
          <w:b/>
          <w:color w:val="000000"/>
          <w:sz w:val="24"/>
          <w:szCs w:val="24"/>
        </w:rPr>
        <w:t>СОДЕРЖАНИЕ ОБУЧЕНИЯ</w:t>
      </w:r>
    </w:p>
    <w:p>
      <w:pPr>
        <w:spacing w:after="0" w:line="264" w:lineRule="auto"/>
        <w:ind w:left="120"/>
        <w:jc w:val="both"/>
        <w:rPr>
          <w:rFonts w:hint="default" w:ascii="Times New Roman" w:hAnsi="Times New Roman" w:cs="Times New Roman"/>
          <w:sz w:val="24"/>
          <w:szCs w:val="24"/>
        </w:rPr>
      </w:pPr>
    </w:p>
    <w:p>
      <w:pPr>
        <w:spacing w:after="0" w:line="264" w:lineRule="auto"/>
        <w:ind w:left="120"/>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9 КЛАСС</w:t>
      </w:r>
    </w:p>
    <w:p>
      <w:pPr>
        <w:numPr>
          <w:ilvl w:val="0"/>
          <w:numId w:val="1"/>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Человек – биосоциальный вид</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hint="default" w:ascii="Times New Roman" w:hAnsi="Times New Roman" w:cs="Times New Roman"/>
          <w:color w:val="000000"/>
          <w:sz w:val="24"/>
          <w:szCs w:val="24"/>
        </w:rPr>
        <w:t>Человеческие расы.</w:t>
      </w:r>
    </w:p>
    <w:p>
      <w:pPr>
        <w:numPr>
          <w:ilvl w:val="0"/>
          <w:numId w:val="2"/>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Структура организма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микроскопического строения тканей (на готовых микропрепаратах).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Распознавание органов и систем органов человека (по таблицам).</w:t>
      </w:r>
    </w:p>
    <w:p>
      <w:pPr>
        <w:numPr>
          <w:ilvl w:val="0"/>
          <w:numId w:val="3"/>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Нейрогуморальная регуляция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головного мозга человека (по муляжам).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изменения размера зрачка в зависимости от освещённости.</w:t>
      </w:r>
    </w:p>
    <w:p>
      <w:pPr>
        <w:numPr>
          <w:ilvl w:val="0"/>
          <w:numId w:val="4"/>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Опора и движение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Исследование свойств кости.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строения костей (на муляжах).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Изучение строения позвонков (на муляжах).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гибкости позвоночника.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Измерение массы и роста своего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влияния статической и динамической нагрузки на утомление мышц.</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Выявление нарушения осанки.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признаков плоскостопия.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Оказание первой помощи при повреждении скелета и мышц.</w:t>
      </w:r>
    </w:p>
    <w:p>
      <w:pPr>
        <w:numPr>
          <w:ilvl w:val="0"/>
          <w:numId w:val="5"/>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Внутренняя среда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микроскопического строения крови человека и лягушки (сравнение) на готовых микропрепаратах.</w:t>
      </w:r>
    </w:p>
    <w:p>
      <w:pPr>
        <w:numPr>
          <w:ilvl w:val="0"/>
          <w:numId w:val="6"/>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Кровообращение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Измерение кровяного давления.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pPr>
        <w:spacing w:after="0" w:line="264" w:lineRule="auto"/>
        <w:ind w:firstLine="600"/>
        <w:jc w:val="both"/>
        <w:rPr>
          <w:rFonts w:hint="default" w:ascii="Times New Roman" w:hAnsi="Times New Roman" w:cs="Times New Roman"/>
          <w:sz w:val="24"/>
          <w:szCs w:val="24"/>
        </w:rPr>
      </w:pPr>
      <w:r>
        <w:rPr>
          <w:rFonts w:hint="default" w:ascii="Times New Roman" w:hAnsi="Times New Roman" w:cs="Times New Roman"/>
          <w:color w:val="000000"/>
          <w:sz w:val="24"/>
          <w:szCs w:val="24"/>
        </w:rPr>
        <w:t>Первая помощь при кровотечениях.</w:t>
      </w:r>
    </w:p>
    <w:p>
      <w:pPr>
        <w:numPr>
          <w:ilvl w:val="0"/>
          <w:numId w:val="7"/>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Дыхание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Измерение обхвата грудной клетки в состоянии вдоха и выдоха.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частоты дыхания. Влияние различных факторов на частоту дыхания.</w:t>
      </w:r>
    </w:p>
    <w:p>
      <w:pPr>
        <w:numPr>
          <w:ilvl w:val="0"/>
          <w:numId w:val="8"/>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Питание и пищеварение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Исследование действия ферментов слюны на крахмал.</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Наблюдение действия желудочного сока на белки.</w:t>
      </w:r>
    </w:p>
    <w:p>
      <w:pPr>
        <w:numPr>
          <w:ilvl w:val="0"/>
          <w:numId w:val="9"/>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Обмен веществ и превращение энергии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Нормы и режим питания. Рациональное питание – фактор укрепления здоровья. Нарушение обмена веществ.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Исследование состава продуктов 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Составление меню в зависимости от калорийности пищи.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Способы сохранения витаминов в пищевых продуктах.</w:t>
      </w:r>
    </w:p>
    <w:p>
      <w:pPr>
        <w:numPr>
          <w:ilvl w:val="0"/>
          <w:numId w:val="10"/>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Кожа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Исследование с помощью лупы тыльной и ладонной стороны кисти.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жирности различных участков кожи лица.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Описание мер по уходу за кожей лица и волосами в зависимости от типа кожи.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Описание основных гигиенических требований к одежде и обуви.</w:t>
      </w:r>
    </w:p>
    <w:p>
      <w:pPr>
        <w:numPr>
          <w:ilvl w:val="0"/>
          <w:numId w:val="11"/>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Выделение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Определение местоположения почек (на муляже).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Описание мер профилактики болезней почек.</w:t>
      </w:r>
    </w:p>
    <w:p>
      <w:pPr>
        <w:numPr>
          <w:ilvl w:val="0"/>
          <w:numId w:val="12"/>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Размножение и развитие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pPr>
        <w:numPr>
          <w:ilvl w:val="0"/>
          <w:numId w:val="13"/>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Органы чувств и сенсорные системы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остроты зрения у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строения органа зрения (на муляже и влажном препарате).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строения органа слуха (на муляже).</w:t>
      </w:r>
    </w:p>
    <w:p>
      <w:pPr>
        <w:numPr>
          <w:ilvl w:val="0"/>
          <w:numId w:val="14"/>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Поведение и психика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i/>
          <w:color w:val="000000"/>
          <w:sz w:val="24"/>
          <w:szCs w:val="24"/>
          <w:lang w:val="ru-RU"/>
        </w:rPr>
        <w:t>Лабораторные и практические работы.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Изучение кратковременной памяти.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Определение объёма механической и логической памяти.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Оценка сформированности навыков логического мышления.</w:t>
      </w:r>
    </w:p>
    <w:p>
      <w:pPr>
        <w:numPr>
          <w:ilvl w:val="0"/>
          <w:numId w:val="15"/>
        </w:numPr>
        <w:spacing w:after="0" w:line="264" w:lineRule="auto"/>
        <w:jc w:val="both"/>
        <w:rPr>
          <w:rFonts w:hint="default" w:ascii="Times New Roman" w:hAnsi="Times New Roman" w:cs="Times New Roman"/>
          <w:sz w:val="24"/>
          <w:szCs w:val="24"/>
        </w:rPr>
      </w:pPr>
      <w:r>
        <w:rPr>
          <w:rFonts w:hint="default" w:ascii="Times New Roman" w:hAnsi="Times New Roman" w:cs="Times New Roman"/>
          <w:b/>
          <w:color w:val="000000"/>
          <w:sz w:val="24"/>
          <w:szCs w:val="24"/>
        </w:rPr>
        <w:t>Человек и окружающая среда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pPr>
        <w:rPr>
          <w:rFonts w:hint="default" w:ascii="Times New Roman" w:hAnsi="Times New Roman" w:cs="Times New Roman"/>
          <w:sz w:val="24"/>
          <w:szCs w:val="24"/>
          <w:lang w:val="ru-RU"/>
        </w:rPr>
        <w:sectPr>
          <w:type w:val="continuous"/>
          <w:pgSz w:w="16383" w:h="11906" w:orient="landscape"/>
          <w:pgMar w:top="850" w:right="1134" w:bottom="1701" w:left="1134" w:header="720" w:footer="720" w:gutter="0"/>
          <w:cols w:space="720" w:num="1"/>
          <w:docGrid w:linePitch="299" w:charSpace="0"/>
        </w:sectPr>
      </w:pPr>
    </w:p>
    <w:bookmarkEnd w:id="5"/>
    <w:p>
      <w:pPr>
        <w:spacing w:after="0" w:line="264" w:lineRule="auto"/>
        <w:ind w:left="120"/>
        <w:rPr>
          <w:rFonts w:hint="default" w:ascii="Times New Roman" w:hAnsi="Times New Roman" w:cs="Times New Roman"/>
          <w:sz w:val="24"/>
          <w:szCs w:val="24"/>
          <w:lang w:val="ru-RU"/>
        </w:rPr>
      </w:pPr>
      <w:bookmarkStart w:id="6" w:name="block-18666497"/>
      <w:r>
        <w:rPr>
          <w:rFonts w:hint="default" w:ascii="Times New Roman" w:hAnsi="Times New Roman" w:cs="Times New Roman"/>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pPr>
        <w:spacing w:after="0" w:line="264"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ЛИЧНОСТНЫЕ РЕЗУЛЬТАТЫ</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Личностные результаты</w:t>
      </w:r>
      <w:r>
        <w:rPr>
          <w:rFonts w:hint="default"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 xml:space="preserve">1) гражданского воспитания: </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 патриотического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3) духовно-нравственного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4) эстетического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роли биологии в формировании эстетической культуры личности;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6) трудового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7) экологического воспитания: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осознание экологических проблем и путей их решения;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8) ценности научного познания: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понимание роли биологической науки в формировании научного мировоззрения;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9) адаптации обучающегося к изменяющимся условиям социальной и природной среды: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адекватная оценка изменяющихся условий;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МЕТАПРЕДМЕТНЫЕ РЕЗУЛЬТАТЫ</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Познавательные универсальные учебные действия</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1) базовые логические действия: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 базовые исследовательские действия: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вопросы как исследовательский инструмент познания;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3) работа с информацией: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запоминать и систематизировать биологическую информацию.</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Коммуникативные универсальные учебные действия</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1</w:t>
      </w:r>
      <w:r>
        <w:rPr>
          <w:rFonts w:hint="default" w:ascii="Times New Roman" w:hAnsi="Times New Roman" w:cs="Times New Roman"/>
          <w:b/>
          <w:color w:val="000000"/>
          <w:sz w:val="24"/>
          <w:szCs w:val="24"/>
          <w:lang w:val="ru-RU"/>
        </w:rPr>
        <w:t>) общение: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выражать себя (свою точку зрения) в устных и письменных текстах;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2) совместная деятельность:</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Регулятивные универсальные учебные действия</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Самоорганизация: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делать выбор и брать ответственность за решение.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Самоконтроль, эмоциональный интеллект:</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способами самоконтроля, самомотивации и рефлексии;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давать оценку ситуации и предлагать план её изменения;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оценивать соответствие результата цели и условиям;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называть и управлять собственными эмоциями и эмоциями других;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и анализировать причины эмоций;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ставить себя на место другого человека, понимать мотивы и намерения другого;</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регулировать способ выражения эмоций.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Принятие себя и других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осознанно относиться к другому человеку, его мнению;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признавать своё право на ошибку и такое же право другого;</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открытость себе и другим;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осознавать невозможность контролировать всё вокруг;</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after="0" w:line="264" w:lineRule="auto"/>
        <w:ind w:left="120"/>
        <w:jc w:val="both"/>
        <w:rPr>
          <w:rFonts w:hint="default" w:ascii="Times New Roman" w:hAnsi="Times New Roman" w:cs="Times New Roman"/>
          <w:sz w:val="24"/>
          <w:szCs w:val="24"/>
          <w:lang w:val="ru-RU"/>
        </w:rPr>
      </w:pPr>
    </w:p>
    <w:p>
      <w:pPr>
        <w:spacing w:after="0" w:line="264" w:lineRule="auto"/>
        <w:ind w:left="120"/>
        <w:jc w:val="both"/>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ПРЕДМЕТНЫЕ РЕЗУЛЬТАТЫ</w:t>
      </w:r>
    </w:p>
    <w:p>
      <w:pPr>
        <w:spacing w:after="0" w:line="264" w:lineRule="auto"/>
        <w:ind w:left="120"/>
        <w:jc w:val="both"/>
        <w:rPr>
          <w:rFonts w:hint="default" w:ascii="Times New Roman" w:hAnsi="Times New Roman" w:cs="Times New Roman"/>
          <w:sz w:val="24"/>
          <w:szCs w:val="24"/>
          <w:lang w:val="ru-RU"/>
        </w:rPr>
      </w:pP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lang w:val="ru-RU"/>
        </w:rPr>
        <w:t>в 5 классе: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выделять отличительные признаки природных и искусственных сообществ;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роль биологии в практической деятельности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lang w:val="ru-RU"/>
        </w:rPr>
        <w:t>в 6 классе: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сравнивать растительные ткани и органы растений между собой;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классифицировать растения и их части по разным основаниям;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lang w:val="ru-RU"/>
        </w:rPr>
        <w:t>в 7</w:t>
      </w:r>
      <w:r>
        <w:rPr>
          <w:rFonts w:hint="default" w:ascii="Times New Roman" w:hAnsi="Times New Roman" w:cs="Times New Roman"/>
          <w:b/>
          <w:color w:val="000000"/>
          <w:sz w:val="24"/>
          <w:szCs w:val="24"/>
          <w:lang w:val="ru-RU"/>
        </w:rPr>
        <w:t xml:space="preserve"> </w:t>
      </w:r>
      <w:r>
        <w:rPr>
          <w:rFonts w:hint="default" w:ascii="Times New Roman" w:hAnsi="Times New Roman" w:cs="Times New Roman"/>
          <w:b/>
          <w:i/>
          <w:color w:val="000000"/>
          <w:sz w:val="24"/>
          <w:szCs w:val="24"/>
          <w:lang w:val="ru-RU"/>
        </w:rPr>
        <w:t>классе</w:t>
      </w:r>
      <w:r>
        <w:rPr>
          <w:rFonts w:hint="default" w:ascii="Times New Roman" w:hAnsi="Times New Roman" w:cs="Times New Roman"/>
          <w:color w:val="000000"/>
          <w:sz w:val="24"/>
          <w:szCs w:val="24"/>
          <w:lang w:val="ru-RU"/>
        </w:rPr>
        <w:t>:</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lang w:val="ru-RU"/>
        </w:rPr>
        <w:t>в 8 классе: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сравнивать животные ткани и органы животных между собой;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классифицировать животных на основании особенностей строения;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взаимосвязи животных в природных сообществах, цепи питания;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роль животных в природных сообществах;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иметь представление о мероприятиях по охране животного мира Земли;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Pr>
          <w:rFonts w:hint="default" w:ascii="Times New Roman" w:hAnsi="Times New Roman" w:cs="Times New Roman"/>
          <w:b/>
          <w:i/>
          <w:color w:val="000000"/>
          <w:sz w:val="24"/>
          <w:szCs w:val="24"/>
          <w:lang w:val="ru-RU"/>
        </w:rPr>
        <w:t>в 9 классе: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pPr>
        <w:spacing w:after="0" w:line="264" w:lineRule="auto"/>
        <w:ind w:firstLine="600"/>
        <w:jc w:val="both"/>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pPr>
        <w:rPr>
          <w:rFonts w:hint="default" w:ascii="Times New Roman" w:hAnsi="Times New Roman" w:cs="Times New Roman"/>
          <w:sz w:val="24"/>
          <w:szCs w:val="24"/>
          <w:lang w:val="ru-RU"/>
        </w:rPr>
        <w:sectPr>
          <w:type w:val="continuous"/>
          <w:pgSz w:w="16383" w:h="11906" w:orient="landscape"/>
          <w:pgMar w:top="850" w:right="1134" w:bottom="1701" w:left="1134" w:header="720" w:footer="720" w:gutter="0"/>
          <w:cols w:space="720" w:num="1"/>
          <w:docGrid w:linePitch="299" w:charSpace="0"/>
        </w:sectPr>
      </w:pPr>
    </w:p>
    <w:bookmarkEnd w:id="6"/>
    <w:p>
      <w:pPr>
        <w:spacing w:after="0"/>
        <w:ind w:left="120"/>
        <w:rPr>
          <w:rFonts w:hint="default" w:ascii="Times New Roman" w:hAnsi="Times New Roman" w:cs="Times New Roman"/>
          <w:sz w:val="24"/>
          <w:szCs w:val="24"/>
        </w:rPr>
      </w:pPr>
      <w:bookmarkStart w:id="7" w:name="block-18666499"/>
      <w:r>
        <w:rPr>
          <w:rFonts w:hint="default" w:ascii="Times New Roman" w:hAnsi="Times New Roman" w:cs="Times New Roman"/>
          <w:b/>
          <w:color w:val="000000"/>
          <w:sz w:val="24"/>
          <w:szCs w:val="24"/>
          <w:lang w:val="ru-RU"/>
        </w:rPr>
        <w:t xml:space="preserve"> </w:t>
      </w:r>
      <w:r>
        <w:rPr>
          <w:rFonts w:hint="default" w:ascii="Times New Roman" w:hAnsi="Times New Roman" w:cs="Times New Roman"/>
          <w:b/>
          <w:color w:val="000000"/>
          <w:sz w:val="24"/>
          <w:szCs w:val="24"/>
        </w:rPr>
        <w:t xml:space="preserve">ТЕМАТИЧЕСКОЕ ПЛАНИРОВАНИЕ </w:t>
      </w: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1"/>
        <w:gridCol w:w="4640"/>
        <w:gridCol w:w="1544"/>
        <w:gridCol w:w="1706"/>
        <w:gridCol w:w="1793"/>
        <w:gridCol w:w="303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299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Наименование разделов и тем программы </w:t>
            </w:r>
          </w:p>
          <w:p>
            <w:pPr>
              <w:spacing w:after="0"/>
              <w:ind w:left="135"/>
              <w:rPr>
                <w:rFonts w:hint="default" w:ascii="Times New Roman" w:hAnsi="Times New Roman" w:cs="Times New Roman"/>
                <w:sz w:val="24"/>
                <w:szCs w:val="24"/>
              </w:rPr>
            </w:pPr>
          </w:p>
        </w:tc>
        <w:tc>
          <w:tcPr>
            <w:tcW w:w="0" w:type="auto"/>
            <w:gridSpan w:val="3"/>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c>
          <w:tcPr>
            <w:tcW w:w="98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706"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Контрольные работы </w:t>
            </w:r>
          </w:p>
          <w:p>
            <w:pPr>
              <w:spacing w:after="0"/>
              <w:ind w:left="135"/>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Практические работы </w:t>
            </w:r>
          </w:p>
          <w:p>
            <w:pPr>
              <w:spacing w:after="0"/>
              <w:ind w:left="135"/>
              <w:rPr>
                <w:rFonts w:hint="default" w:ascii="Times New Roman" w:hAnsi="Times New Roman" w:cs="Times New Roman"/>
                <w:sz w:val="24"/>
                <w:szCs w:val="24"/>
              </w:rPr>
            </w:pPr>
          </w:p>
        </w:tc>
        <w:tc>
          <w:tcPr>
            <w:tcW w:w="0" w:type="auto"/>
            <w:vMerge w:val="continue"/>
            <w:tcBorders>
              <w:top w:val="nil"/>
            </w:tcBorders>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Человек — биосоциальный вид</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Структура организма человека</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Нейрогуморальная регуляция</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8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Опора и движение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5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2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Внутренняя среда организма</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Кровообращение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7</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Дыхание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4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8</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Питание и пищеварение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6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9</w:t>
            </w:r>
          </w:p>
        </w:tc>
        <w:tc>
          <w:tcPr>
            <w:tcW w:w="299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Обмен веществ и превращение энергии</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4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10</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Кожа</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5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2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11</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Выделение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12</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Размножение и развитие</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5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13</w:t>
            </w:r>
          </w:p>
        </w:tc>
        <w:tc>
          <w:tcPr>
            <w:tcW w:w="299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чувств и сенсорные системы</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5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14</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Поведение и психика</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6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6"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15</w:t>
            </w:r>
          </w:p>
        </w:tc>
        <w:tc>
          <w:tcPr>
            <w:tcW w:w="2992" w:type="dxa"/>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3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2662"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"https://m.edsoo.ru/7f41aa8c"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/7</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aa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68 </w:t>
            </w:r>
          </w:p>
        </w:tc>
        <w:tc>
          <w:tcPr>
            <w:tcW w:w="1706"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5</w:t>
            </w:r>
          </w:p>
        </w:tc>
        <w:tc>
          <w:tcPr>
            <w:tcW w:w="1793"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2662" w:type="dxa"/>
            <w:tcMar>
              <w:top w:w="50" w:type="dxa"/>
              <w:left w:w="100" w:type="dxa"/>
            </w:tcMar>
            <w:vAlign w:val="center"/>
          </w:tcPr>
          <w:p>
            <w:pPr>
              <w:rPr>
                <w:rFonts w:hint="default" w:ascii="Times New Roman" w:hAnsi="Times New Roman" w:cs="Times New Roman"/>
                <w:sz w:val="24"/>
                <w:szCs w:val="24"/>
              </w:rPr>
            </w:pPr>
          </w:p>
        </w:tc>
      </w:tr>
    </w:tbl>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bookmarkEnd w:id="7"/>
    <w:p>
      <w:pPr>
        <w:spacing w:after="0"/>
        <w:ind w:left="120"/>
        <w:rPr>
          <w:rFonts w:hint="default" w:ascii="Times New Roman" w:hAnsi="Times New Roman" w:cs="Times New Roman"/>
          <w:sz w:val="24"/>
          <w:szCs w:val="24"/>
        </w:rPr>
      </w:pPr>
      <w:bookmarkStart w:id="8" w:name="block-18666493"/>
      <w:r>
        <w:rPr>
          <w:rFonts w:hint="default" w:ascii="Times New Roman" w:hAnsi="Times New Roman" w:cs="Times New Roman"/>
          <w:b/>
          <w:color w:val="000000"/>
          <w:sz w:val="24"/>
          <w:szCs w:val="24"/>
        </w:rPr>
        <w:t xml:space="preserve">ПОУРОЧНОЕ ПЛАНИРОВАНИЕ </w:t>
      </w:r>
    </w:p>
    <w:p>
      <w:pPr>
        <w:spacing w:after="0"/>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9 КЛАСС </w:t>
      </w:r>
    </w:p>
    <w:tbl>
      <w:tblPr>
        <w:tblStyle w:val="7"/>
        <w:tblW w:w="14873" w:type="dxa"/>
        <w:tblCellSpacing w:w="0" w:type="dxa"/>
        <w:tblInd w:w="-609"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53"/>
        <w:gridCol w:w="758"/>
        <w:gridCol w:w="2915"/>
        <w:gridCol w:w="1038"/>
        <w:gridCol w:w="1590"/>
        <w:gridCol w:w="90"/>
        <w:gridCol w:w="1680"/>
        <w:gridCol w:w="1547"/>
        <w:gridCol w:w="12"/>
        <w:gridCol w:w="13"/>
        <w:gridCol w:w="1243"/>
        <w:gridCol w:w="96"/>
        <w:gridCol w:w="3224"/>
        <w:gridCol w:w="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1411" w:type="dxa"/>
            <w:gridSpan w:val="2"/>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 п/п </w:t>
            </w:r>
          </w:p>
          <w:p>
            <w:pPr>
              <w:spacing w:after="0"/>
              <w:ind w:left="135"/>
              <w:rPr>
                <w:rFonts w:hint="default" w:ascii="Times New Roman" w:hAnsi="Times New Roman" w:cs="Times New Roman"/>
                <w:sz w:val="24"/>
                <w:szCs w:val="24"/>
              </w:rPr>
            </w:pPr>
          </w:p>
        </w:tc>
        <w:tc>
          <w:tcPr>
            <w:tcW w:w="2915"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Тема урока </w:t>
            </w:r>
          </w:p>
          <w:p>
            <w:pPr>
              <w:spacing w:after="0"/>
              <w:ind w:left="135"/>
              <w:rPr>
                <w:rFonts w:hint="default" w:ascii="Times New Roman" w:hAnsi="Times New Roman" w:cs="Times New Roman"/>
                <w:sz w:val="24"/>
                <w:szCs w:val="24"/>
              </w:rPr>
            </w:pPr>
          </w:p>
        </w:tc>
        <w:tc>
          <w:tcPr>
            <w:tcW w:w="4398" w:type="dxa"/>
            <w:gridSpan w:val="4"/>
            <w:tcMar>
              <w:top w:w="50" w:type="dxa"/>
              <w:left w:w="100" w:type="dxa"/>
            </w:tcMar>
            <w:vAlign w:val="center"/>
          </w:tcPr>
          <w:p>
            <w:pPr>
              <w:spacing w:after="0"/>
              <w:jc w:val="center"/>
              <w:rPr>
                <w:rFonts w:hint="default" w:ascii="Times New Roman" w:hAnsi="Times New Roman" w:cs="Times New Roman"/>
                <w:sz w:val="24"/>
                <w:szCs w:val="24"/>
              </w:rPr>
            </w:pPr>
            <w:r>
              <w:rPr>
                <w:rFonts w:hint="default" w:ascii="Times New Roman" w:hAnsi="Times New Roman" w:cs="Times New Roman"/>
                <w:b/>
                <w:color w:val="000000"/>
                <w:sz w:val="24"/>
                <w:szCs w:val="24"/>
              </w:rPr>
              <w:t>Количество часов</w:t>
            </w:r>
          </w:p>
        </w:tc>
        <w:tc>
          <w:tcPr>
            <w:tcW w:w="2815" w:type="dxa"/>
            <w:gridSpan w:val="4"/>
            <w:vMerge w:val="restart"/>
            <w:tcBorders/>
            <w:tcMar>
              <w:top w:w="50" w:type="dxa"/>
              <w:left w:w="100" w:type="dxa"/>
            </w:tcMar>
            <w:vAlign w:val="center"/>
          </w:tcPr>
          <w:p>
            <w:pPr>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Дата изучения</w:t>
            </w:r>
          </w:p>
          <w:p>
            <w:pPr>
              <w:spacing w:after="0"/>
              <w:rPr>
                <w:rFonts w:hint="default" w:ascii="Times New Roman" w:hAnsi="Times New Roman" w:cs="Times New Roman"/>
                <w:b/>
                <w:sz w:val="24"/>
                <w:szCs w:val="24"/>
              </w:rPr>
            </w:pPr>
          </w:p>
        </w:tc>
        <w:tc>
          <w:tcPr>
            <w:tcW w:w="3320" w:type="dxa"/>
            <w:gridSpan w:val="2"/>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Электронные цифровые образовательные ресурсы </w:t>
            </w:r>
          </w:p>
          <w:p>
            <w:pPr>
              <w:spacing w:after="0"/>
              <w:ind w:left="135"/>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312" w:hRule="atLeast"/>
          <w:tblCellSpacing w:w="0" w:type="dxa"/>
        </w:trPr>
        <w:tc>
          <w:tcPr>
            <w:tcW w:w="1411" w:type="dxa"/>
            <w:gridSpan w:val="2"/>
            <w:vMerge w:val="continue"/>
            <w:tcBorders>
              <w:top w:val="nil"/>
            </w:tcBorders>
            <w:tcMar>
              <w:top w:w="50" w:type="dxa"/>
              <w:left w:w="100" w:type="dxa"/>
            </w:tcMar>
          </w:tcPr>
          <w:p>
            <w:pPr>
              <w:rPr>
                <w:rFonts w:hint="default" w:ascii="Times New Roman" w:hAnsi="Times New Roman" w:cs="Times New Roman"/>
                <w:sz w:val="24"/>
                <w:szCs w:val="24"/>
              </w:rPr>
            </w:pPr>
          </w:p>
        </w:tc>
        <w:tc>
          <w:tcPr>
            <w:tcW w:w="2915" w:type="dxa"/>
            <w:vMerge w:val="continue"/>
            <w:tcBorders>
              <w:top w:val="nil"/>
            </w:tcBorders>
            <w:tcMar>
              <w:top w:w="50" w:type="dxa"/>
              <w:left w:w="100" w:type="dxa"/>
            </w:tcMar>
          </w:tcPr>
          <w:p>
            <w:pPr>
              <w:rPr>
                <w:rFonts w:hint="default" w:ascii="Times New Roman" w:hAnsi="Times New Roman" w:cs="Times New Roman"/>
                <w:sz w:val="24"/>
                <w:szCs w:val="24"/>
              </w:rPr>
            </w:pPr>
          </w:p>
        </w:tc>
        <w:tc>
          <w:tcPr>
            <w:tcW w:w="1038"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Всего </w:t>
            </w:r>
          </w:p>
          <w:p>
            <w:pPr>
              <w:spacing w:after="0"/>
              <w:ind w:left="135"/>
              <w:rPr>
                <w:rFonts w:hint="default" w:ascii="Times New Roman" w:hAnsi="Times New Roman" w:cs="Times New Roman"/>
                <w:sz w:val="24"/>
                <w:szCs w:val="24"/>
              </w:rPr>
            </w:pPr>
          </w:p>
        </w:tc>
        <w:tc>
          <w:tcPr>
            <w:tcW w:w="1680" w:type="dxa"/>
            <w:gridSpan w:val="2"/>
            <w:vMerge w:val="restart"/>
            <w:tcMar>
              <w:top w:w="50" w:type="dxa"/>
              <w:left w:w="100" w:type="dxa"/>
            </w:tcMar>
            <w:vAlign w:val="center"/>
          </w:tcPr>
          <w:p>
            <w:pPr>
              <w:spacing w:after="0"/>
              <w:ind w:left="135" w:right="461"/>
              <w:rPr>
                <w:rFonts w:hint="default" w:ascii="Times New Roman" w:hAnsi="Times New Roman" w:cs="Times New Roman"/>
                <w:sz w:val="24"/>
                <w:szCs w:val="24"/>
              </w:rPr>
            </w:pPr>
            <w:r>
              <w:rPr>
                <w:rFonts w:hint="default" w:ascii="Times New Roman" w:hAnsi="Times New Roman" w:cs="Times New Roman"/>
                <w:b/>
                <w:color w:val="000000"/>
                <w:sz w:val="24"/>
                <w:szCs w:val="24"/>
              </w:rPr>
              <w:t>Контр работ</w:t>
            </w:r>
            <w:r>
              <w:rPr>
                <w:rFonts w:hint="default" w:ascii="Times New Roman" w:hAnsi="Times New Roman" w:cs="Times New Roman"/>
                <w:b/>
                <w:color w:val="000000"/>
                <w:sz w:val="24"/>
                <w:szCs w:val="24"/>
                <w:lang w:val="ru-RU"/>
              </w:rPr>
              <w:t>ы</w:t>
            </w:r>
            <w:r>
              <w:rPr>
                <w:rFonts w:hint="default" w:ascii="Times New Roman" w:hAnsi="Times New Roman" w:cs="Times New Roman"/>
                <w:b/>
                <w:color w:val="000000"/>
                <w:sz w:val="24"/>
                <w:szCs w:val="24"/>
              </w:rPr>
              <w:t xml:space="preserve"> </w:t>
            </w:r>
          </w:p>
          <w:p>
            <w:pPr>
              <w:spacing w:after="0"/>
              <w:ind w:left="135"/>
              <w:rPr>
                <w:rFonts w:hint="default" w:ascii="Times New Roman" w:hAnsi="Times New Roman" w:cs="Times New Roman"/>
                <w:sz w:val="24"/>
                <w:szCs w:val="24"/>
              </w:rPr>
            </w:pPr>
          </w:p>
        </w:tc>
        <w:tc>
          <w:tcPr>
            <w:tcW w:w="1680" w:type="dxa"/>
            <w:vMerge w:val="restart"/>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b/>
                <w:color w:val="000000"/>
                <w:sz w:val="24"/>
                <w:szCs w:val="24"/>
              </w:rPr>
              <w:t xml:space="preserve">Практические работы </w:t>
            </w:r>
          </w:p>
          <w:p>
            <w:pPr>
              <w:spacing w:after="0"/>
              <w:ind w:left="135"/>
              <w:rPr>
                <w:rFonts w:hint="default" w:ascii="Times New Roman" w:hAnsi="Times New Roman" w:cs="Times New Roman"/>
                <w:sz w:val="24"/>
                <w:szCs w:val="24"/>
              </w:rPr>
            </w:pPr>
          </w:p>
        </w:tc>
        <w:tc>
          <w:tcPr>
            <w:tcW w:w="2815" w:type="dxa"/>
            <w:gridSpan w:val="4"/>
            <w:vMerge w:val="continue"/>
            <w:tcBorders>
              <w:bottom w:val="single" w:color="auto" w:sz="4" w:space="0"/>
            </w:tcBorders>
            <w:tcMar>
              <w:top w:w="50" w:type="dxa"/>
              <w:left w:w="100" w:type="dxa"/>
            </w:tcMar>
          </w:tcPr>
          <w:p>
            <w:pPr>
              <w:rPr>
                <w:rFonts w:hint="default" w:ascii="Times New Roman" w:hAnsi="Times New Roman" w:cs="Times New Roman"/>
                <w:sz w:val="24"/>
                <w:szCs w:val="24"/>
              </w:rPr>
            </w:pPr>
          </w:p>
        </w:tc>
        <w:tc>
          <w:tcPr>
            <w:tcW w:w="3320" w:type="dxa"/>
            <w:gridSpan w:val="2"/>
            <w:vMerge w:val="continue"/>
            <w:tcBorders>
              <w:top w:val="nil"/>
            </w:tcBorders>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533" w:hRule="atLeast"/>
          <w:tblCellSpacing w:w="0" w:type="dxa"/>
        </w:trPr>
        <w:tc>
          <w:tcPr>
            <w:tcW w:w="1411" w:type="dxa"/>
            <w:gridSpan w:val="2"/>
            <w:vMerge w:val="continue"/>
            <w:tcMar>
              <w:top w:w="50" w:type="dxa"/>
              <w:left w:w="100" w:type="dxa"/>
            </w:tcMar>
          </w:tcPr>
          <w:p>
            <w:pPr>
              <w:rPr>
                <w:rFonts w:hint="default" w:ascii="Times New Roman" w:hAnsi="Times New Roman" w:cs="Times New Roman"/>
                <w:sz w:val="24"/>
                <w:szCs w:val="24"/>
              </w:rPr>
            </w:pPr>
          </w:p>
        </w:tc>
        <w:tc>
          <w:tcPr>
            <w:tcW w:w="2915" w:type="dxa"/>
            <w:vMerge w:val="continue"/>
            <w:tcMar>
              <w:top w:w="50" w:type="dxa"/>
              <w:left w:w="100" w:type="dxa"/>
            </w:tcMar>
          </w:tcPr>
          <w:p>
            <w:pPr>
              <w:rPr>
                <w:rFonts w:hint="default" w:ascii="Times New Roman" w:hAnsi="Times New Roman" w:cs="Times New Roman"/>
                <w:sz w:val="24"/>
                <w:szCs w:val="24"/>
              </w:rPr>
            </w:pPr>
          </w:p>
        </w:tc>
        <w:tc>
          <w:tcPr>
            <w:tcW w:w="1038" w:type="dxa"/>
            <w:vMerge w:val="continue"/>
            <w:tcMar>
              <w:top w:w="50" w:type="dxa"/>
              <w:left w:w="100" w:type="dxa"/>
            </w:tcMar>
            <w:vAlign w:val="center"/>
          </w:tcPr>
          <w:p>
            <w:pPr>
              <w:spacing w:after="0"/>
              <w:ind w:left="135"/>
              <w:rPr>
                <w:rFonts w:hint="default" w:ascii="Times New Roman" w:hAnsi="Times New Roman" w:cs="Times New Roman"/>
                <w:sz w:val="24"/>
                <w:szCs w:val="24"/>
              </w:rPr>
            </w:pPr>
          </w:p>
        </w:tc>
        <w:tc>
          <w:tcPr>
            <w:tcW w:w="1680" w:type="dxa"/>
            <w:gridSpan w:val="2"/>
            <w:vMerge w:val="continue"/>
            <w:tcMar>
              <w:top w:w="50" w:type="dxa"/>
              <w:left w:w="100" w:type="dxa"/>
            </w:tcMar>
            <w:vAlign w:val="center"/>
          </w:tcPr>
          <w:p>
            <w:pPr>
              <w:spacing w:after="0"/>
              <w:ind w:left="135"/>
              <w:rPr>
                <w:rFonts w:hint="default" w:ascii="Times New Roman" w:hAnsi="Times New Roman" w:cs="Times New Roman"/>
                <w:sz w:val="24"/>
                <w:szCs w:val="24"/>
              </w:rPr>
            </w:pPr>
          </w:p>
        </w:tc>
        <w:tc>
          <w:tcPr>
            <w:tcW w:w="1680" w:type="dxa"/>
            <w:vMerge w:val="continue"/>
            <w:tcBorders/>
            <w:tcMar>
              <w:top w:w="50" w:type="dxa"/>
              <w:left w:w="100" w:type="dxa"/>
            </w:tcMar>
            <w:vAlign w:val="center"/>
          </w:tcPr>
          <w:p>
            <w:pPr>
              <w:spacing w:after="0"/>
              <w:ind w:left="135"/>
              <w:rPr>
                <w:rFonts w:hint="default" w:ascii="Times New Roman" w:hAnsi="Times New Roman" w:cs="Times New Roman"/>
                <w:sz w:val="24"/>
                <w:szCs w:val="24"/>
              </w:rPr>
            </w:pPr>
          </w:p>
        </w:tc>
        <w:tc>
          <w:tcPr>
            <w:tcW w:w="1572" w:type="dxa"/>
            <w:gridSpan w:val="3"/>
            <w:tcBorders>
              <w:top w:val="single" w:color="auto" w:sz="4" w:space="0"/>
              <w:right w:val="single" w:color="auto" w:sz="4" w:space="0"/>
            </w:tcBorders>
            <w:tcMar>
              <w:top w:w="50" w:type="dxa"/>
              <w:left w:w="100" w:type="dxa"/>
            </w:tcMar>
          </w:tcPr>
          <w:p>
            <w:pPr>
              <w:rPr>
                <w:rFonts w:hint="default" w:ascii="Times New Roman" w:hAnsi="Times New Roman" w:cs="Times New Roman"/>
                <w:sz w:val="24"/>
                <w:szCs w:val="24"/>
              </w:rPr>
            </w:pPr>
            <w:r>
              <w:rPr>
                <w:rFonts w:hint="default" w:ascii="Times New Roman" w:hAnsi="Times New Roman" w:cs="Times New Roman"/>
                <w:b/>
                <w:sz w:val="24"/>
                <w:szCs w:val="24"/>
                <w:lang w:val="ru-RU"/>
              </w:rPr>
              <w:t>По плану</w:t>
            </w:r>
          </w:p>
        </w:tc>
        <w:tc>
          <w:tcPr>
            <w:tcW w:w="1243" w:type="dxa"/>
            <w:tcBorders>
              <w:top w:val="single" w:color="auto" w:sz="4" w:space="0"/>
              <w:left w:val="single" w:color="auto" w:sz="4" w:space="0"/>
            </w:tcBorders>
          </w:tcPr>
          <w:p>
            <w:pP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По факту</w:t>
            </w:r>
          </w:p>
          <w:p>
            <w:pPr>
              <w:rPr>
                <w:rFonts w:hint="default" w:ascii="Times New Roman" w:hAnsi="Times New Roman" w:cs="Times New Roman"/>
                <w:sz w:val="24"/>
                <w:szCs w:val="24"/>
              </w:rPr>
            </w:pPr>
          </w:p>
        </w:tc>
        <w:tc>
          <w:tcPr>
            <w:tcW w:w="3320" w:type="dxa"/>
            <w:gridSpan w:val="2"/>
            <w:vMerge w:val="continue"/>
            <w:tcMar>
              <w:top w:w="50" w:type="dxa"/>
              <w:left w:w="100" w:type="dxa"/>
            </w:tcMar>
          </w:tcPr>
          <w:p>
            <w:pPr>
              <w:rPr>
                <w:rFonts w:hint="default" w:ascii="Times New Roman" w:hAnsi="Times New Roman" w:cs="Times New Roman"/>
                <w:sz w:val="24"/>
                <w:szCs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10296" w:type="dxa"/>
            <w:gridSpan w:val="10"/>
            <w:tcBorders>
              <w:top w:val="nil"/>
              <w:right w:val="single" w:color="auto" w:sz="4" w:space="0"/>
            </w:tcBorders>
            <w:tcMar>
              <w:top w:w="50" w:type="dxa"/>
              <w:left w:w="100" w:type="dxa"/>
            </w:tcMar>
          </w:tcPr>
          <w:p>
            <w:pPr>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 четверть(16ч.)</w:t>
            </w:r>
          </w:p>
        </w:tc>
        <w:tc>
          <w:tcPr>
            <w:tcW w:w="4563" w:type="dxa"/>
            <w:gridSpan w:val="3"/>
            <w:tcBorders>
              <w:top w:val="nil"/>
              <w:left w:val="single" w:color="auto" w:sz="4" w:space="0"/>
            </w:tcBorders>
          </w:tcPr>
          <w:p>
            <w:pPr>
              <w:jc w:val="center"/>
              <w:rPr>
                <w:rFonts w:hint="default" w:ascii="Times New Roman" w:hAnsi="Times New Roman" w:cs="Times New Roman"/>
                <w:sz w:val="24"/>
                <w:szCs w:val="24"/>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Науки о человеке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"https://m.edsoo.ru/863df188"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w:t>
            </w:r>
            <w:r>
              <w:rPr>
                <w:rFonts w:hint="default" w:ascii="Times New Roman" w:hAnsi="Times New Roman" w:cs="Times New Roman"/>
                <w:color w:val="0000FF"/>
                <w:sz w:val="24"/>
                <w:szCs w:val="24"/>
                <w:u w:val="single"/>
                <w:lang w:val="ru-RU"/>
              </w:rPr>
              <w:t>188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Человек как часть природы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"https://m.edsoo.ru/863df354"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w:t>
            </w:r>
            <w:r>
              <w:rPr>
                <w:rFonts w:hint="default" w:ascii="Times New Roman" w:hAnsi="Times New Roman" w:cs="Times New Roman"/>
                <w:color w:val="0000FF"/>
                <w:sz w:val="24"/>
                <w:szCs w:val="24"/>
                <w:u w:val="single"/>
                <w:lang w:val="ru-RU"/>
              </w:rPr>
              <w:t>354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Антропогенез</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"https://m.edsoo.ru/863df354"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w:t>
            </w:r>
            <w:r>
              <w:rPr>
                <w:rFonts w:hint="default" w:ascii="Times New Roman" w:hAnsi="Times New Roman" w:cs="Times New Roman"/>
                <w:color w:val="0000FF"/>
                <w:sz w:val="24"/>
                <w:szCs w:val="24"/>
                <w:u w:val="single"/>
                <w:lang w:val="ru-RU"/>
              </w:rPr>
              <w:t>354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Строение и химический состав клетки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"https://m.edsoo.ru/863df4a8"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"https://m.edsoo.ru/863df606"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w:t>
            </w:r>
            <w:r>
              <w:rPr>
                <w:rFonts w:hint="default" w:ascii="Times New Roman" w:hAnsi="Times New Roman" w:cs="Times New Roman"/>
                <w:color w:val="0000FF"/>
                <w:sz w:val="24"/>
                <w:szCs w:val="24"/>
                <w:u w:val="single"/>
                <w:lang w:val="ru-RU"/>
              </w:rPr>
              <w:t>606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и системы органов человека. Практическая работа «Распознавание органов и систем органов человека (по таблицам)»</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"https://m.edsoo.ru/863dfae8"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dfae</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Нервные клетки. Рефлекс. Рецепторы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"https://m.edsoo.ru/863dfdb8"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dfdb</w:t>
            </w:r>
            <w:r>
              <w:rPr>
                <w:rFonts w:hint="default" w:ascii="Times New Roman" w:hAnsi="Times New Roman" w:cs="Times New Roman"/>
                <w:color w:val="0000FF"/>
                <w:sz w:val="24"/>
                <w:szCs w:val="24"/>
                <w:u w:val="single"/>
                <w:lang w:val="ru-RU"/>
              </w:rPr>
              <w:t>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Нервная система человека, ее организация и значение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"https://m.edsoo.ru/863dfc6e"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dfc</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Спинной мозг, его строение и функции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"https://m.edsoo.ru/863dff0c"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dff</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10</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Головной мозг, его строение и функции. Практическая работа «Изучение головного мозга человека (по муляжам)»</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"https://m.edsoo.ru/863e00ba"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00</w:t>
            </w:r>
            <w:r>
              <w:rPr>
                <w:rFonts w:hint="default" w:ascii="Times New Roman" w:hAnsi="Times New Roman" w:cs="Times New Roman"/>
                <w:color w:val="0000FF"/>
                <w:sz w:val="24"/>
                <w:szCs w:val="24"/>
                <w:u w:val="single"/>
              </w:rPr>
              <w:t>ba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Вегетативная нервная система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"https://m.edsoo.ru/863e0682"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0682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Нервная система как единое целое. Нарушения в работе нервной системы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"https://m.edsoo.ru/863e0682"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0682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Эндокринная система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"https://m.edsoo.ru/863e098e"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098</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14</w:t>
            </w:r>
          </w:p>
        </w:tc>
        <w:tc>
          <w:tcPr>
            <w:tcW w:w="3673" w:type="dxa"/>
            <w:gridSpan w:val="2"/>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 «Нейрогуморальная регуляция»</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Особенности рефлекторной и гуморальной регуляции функций организма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"https://m.edsoo.ru/863e0c36"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lang w:val="ru-RU"/>
              </w:rPr>
              <w:t>36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"https://m.edsoo.ru/863e10b4"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10</w:t>
            </w:r>
            <w:r>
              <w:rPr>
                <w:rFonts w:hint="default" w:ascii="Times New Roman" w:hAnsi="Times New Roman" w:cs="Times New Roman"/>
                <w:color w:val="0000FF"/>
                <w:sz w:val="24"/>
                <w:szCs w:val="24"/>
                <w:u w:val="single"/>
              </w:rPr>
              <w:t>b</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"https://m.edsoo.ru/863e0d9e"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10283" w:type="dxa"/>
            <w:gridSpan w:val="9"/>
            <w:tcBorders>
              <w:right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2 четверть(16ч.)</w:t>
            </w:r>
          </w:p>
        </w:tc>
        <w:tc>
          <w:tcPr>
            <w:tcW w:w="4576" w:type="dxa"/>
            <w:gridSpan w:val="4"/>
            <w:tcBorders>
              <w:left w:val="single" w:color="auto" w:sz="4" w:space="0"/>
            </w:tcBorders>
            <w:vAlign w:val="center"/>
          </w:tcPr>
          <w:p>
            <w:pPr>
              <w:spacing w:after="0"/>
              <w:jc w:val="center"/>
              <w:rPr>
                <w:rFonts w:hint="default" w:ascii="Times New Roman" w:hAnsi="Times New Roman" w:cs="Times New Roman"/>
                <w:color w:val="000000"/>
                <w:sz w:val="24"/>
                <w:szCs w:val="24"/>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"https://m.edsoo.ru/863e1398"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1398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Нарушения опорно-двигательной системы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"https://m.edsoo.ru/863e15f0"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15</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19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"https://m.edsoo.ru/863e15f0"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15</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20</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Внутренняя среда организма и ее функции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"https://m.edsoo.ru/863e1712"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1712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"https://m.edsoo.ru/863e1712"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1712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Свёртывание крови. Переливание крови. Группы крови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"https://m.edsoo.ru/863e182a"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182</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Иммунитет и его виды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"https://m.edsoo.ru/863e1942"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1942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кровообращения Строение и работа сердца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"https://m.edsoo.ru/863e1d70"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70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Сосудистая система. Практическая работа «Измерение кровяного давления»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"https://m.edsoo.ru/863e1e9c"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1</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"https://m.edsoo.ru/863e20d6"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20</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27</w:t>
            </w:r>
          </w:p>
        </w:tc>
        <w:tc>
          <w:tcPr>
            <w:tcW w:w="3673" w:type="dxa"/>
            <w:gridSpan w:val="2"/>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 « Опорно-двигательная система. Внутренняя среда организма. Кровообращение»</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Профилактика сердечно-сосудистых заболеваний. Первая помощь при кровотечениях. Практическая работа «Первая помощь при кровотечении»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lang w:val="ru-RU"/>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"https://m.edsoo.ru/863e220c"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220</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Дыхание и его значение. Органы дыхания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"https://m.edsoo.ru/863e231a"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231</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29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right w:val="single" w:color="auto" w:sz="4" w:space="0"/>
            </w:tcBorders>
            <w:vAlign w:val="center"/>
          </w:tcPr>
          <w:p>
            <w:pPr>
              <w:spacing w:after="0"/>
              <w:ind w:left="135"/>
              <w:rPr>
                <w:rFonts w:hint="default" w:ascii="Times New Roman" w:hAnsi="Times New Roman" w:cs="Times New Roman"/>
                <w:sz w:val="24"/>
                <w:szCs w:val="24"/>
              </w:rPr>
            </w:pPr>
          </w:p>
        </w:tc>
        <w:tc>
          <w:tcPr>
            <w:tcW w:w="3334" w:type="dxa"/>
            <w:gridSpan w:val="3"/>
            <w:tcBorders>
              <w:lef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"https://m.edsoo.ru/863e25fe"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25</w:t>
            </w:r>
            <w:r>
              <w:rPr>
                <w:rFonts w:hint="default" w:ascii="Times New Roman" w:hAnsi="Times New Roman" w:cs="Times New Roman"/>
                <w:color w:val="0000FF"/>
                <w:sz w:val="24"/>
                <w:szCs w:val="24"/>
                <w:u w:val="single"/>
              </w:rPr>
              <w:t>fe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30</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Заболевания органов дыхания и их профилактика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"https://m.edsoo.ru/863e2aae"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rPr>
              <w:t>aae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Pr>
                <w:rFonts w:hint="default" w:ascii="Times New Roman" w:hAnsi="Times New Roman" w:cs="Times New Roman"/>
                <w:color w:val="000000"/>
                <w:sz w:val="24"/>
                <w:szCs w:val="24"/>
              </w:rPr>
              <w:t>Влияние различных факторов на частоту дыхания»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"https://m.edsoo.ru/863e2e64"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64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Питательные вещества и пищевые продукты. </w:t>
            </w:r>
            <w:r>
              <w:rPr>
                <w:rFonts w:hint="default" w:ascii="Times New Roman" w:hAnsi="Times New Roman" w:cs="Times New Roman"/>
                <w:color w:val="000000"/>
                <w:sz w:val="24"/>
                <w:szCs w:val="24"/>
              </w:rPr>
              <w:t>Питание и его значение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"https://m.edsoo.ru/863e2f9a"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10271" w:type="dxa"/>
            <w:gridSpan w:val="8"/>
            <w:tcBorders>
              <w:right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3 четверть(22ч.)</w:t>
            </w:r>
          </w:p>
        </w:tc>
        <w:tc>
          <w:tcPr>
            <w:tcW w:w="4588" w:type="dxa"/>
            <w:gridSpan w:val="5"/>
            <w:tcBorders>
              <w:left w:val="single" w:color="auto" w:sz="4" w:space="0"/>
            </w:tcBorders>
            <w:vAlign w:val="center"/>
          </w:tcPr>
          <w:p>
            <w:pPr>
              <w:spacing w:after="0"/>
              <w:jc w:val="center"/>
              <w:rPr>
                <w:rFonts w:hint="default" w:ascii="Times New Roman" w:hAnsi="Times New Roman" w:cs="Times New Roman"/>
                <w:color w:val="000000"/>
                <w:sz w:val="24"/>
                <w:szCs w:val="24"/>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пищеварения, их строение и функции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59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7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"https://m.edsoo.ru/863e2f9a"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2</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9</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59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7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"https://m.edsoo.ru/863e30d0"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30</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59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7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"https://m.edsoo.ru/863e30d0"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30</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Методы изучения органов пищеварения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59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7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"https://m.edsoo.ru/863e3422"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3422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Гигиена питания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59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77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"https://m.edsoo.ru/863e3666"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3666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Обмен веществ и превращение энергии в организме человека. Практическая работа «Исследование состава продуктов питания»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"https://m.edsoo.ru/863e3792"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3792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39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Контрольная работа по теме : «Дыхательная,пищеварительная системы и обмен веществ» Регуляция обмена веществ</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lang w:val="ru-RU"/>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"https://m.edsoo.ru/863e38a0"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38</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40</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"https://m.edsoo.ru/863e39ae"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39</w:t>
            </w:r>
            <w:r>
              <w:rPr>
                <w:rFonts w:hint="default" w:ascii="Times New Roman" w:hAnsi="Times New Roman" w:cs="Times New Roman"/>
                <w:color w:val="0000FF"/>
                <w:sz w:val="24"/>
                <w:szCs w:val="24"/>
                <w:u w:val="single"/>
              </w:rPr>
              <w:t>ae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"https://m.edsoo.ru/863e3d14"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14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Строение и функции кожи. Практическая работа «Исследование с помощью лупы тыльной и ладонной стороны кисти»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"https://m.edsoo.ru/863e3f76"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76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Кожа и ее производные. Практическая работа «Описание мер по уходу за кожей лица и волосами в зависимости от типа кожи»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"https://m.edsoo.ru/863e3f76"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76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"https://m.edsoo.ru/863e3f76"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3</w:t>
            </w:r>
            <w:r>
              <w:rPr>
                <w:rFonts w:hint="default" w:ascii="Times New Roman" w:hAnsi="Times New Roman" w:cs="Times New Roman"/>
                <w:color w:val="0000FF"/>
                <w:sz w:val="24"/>
                <w:szCs w:val="24"/>
                <w:u w:val="single"/>
              </w:rPr>
              <w:t>f</w:t>
            </w:r>
            <w:r>
              <w:rPr>
                <w:rFonts w:hint="default" w:ascii="Times New Roman" w:hAnsi="Times New Roman" w:cs="Times New Roman"/>
                <w:color w:val="0000FF"/>
                <w:sz w:val="24"/>
                <w:szCs w:val="24"/>
                <w:u w:val="single"/>
                <w:lang w:val="ru-RU"/>
              </w:rPr>
              <w:t>76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Заболевания кожи и их предупреждение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364" w:type="dxa"/>
            <w:gridSpan w:val="4"/>
            <w:tcBorders>
              <w:left w:val="single" w:color="auto" w:sz="4" w:space="0"/>
            </w:tcBorders>
            <w:vAlign w:val="center"/>
          </w:tcPr>
          <w:p>
            <w:pPr>
              <w:spacing w:after="0"/>
              <w:ind w:left="135"/>
              <w:rPr>
                <w:rFonts w:hint="default" w:ascii="Times New Roman" w:hAnsi="Times New Roman" w:cs="Times New Roman"/>
                <w:sz w:val="24"/>
                <w:szCs w:val="24"/>
              </w:rPr>
            </w:pPr>
          </w:p>
        </w:tc>
        <w:tc>
          <w:tcPr>
            <w:tcW w:w="3224" w:type="dxa"/>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"https://m.edsoo.ru/863e41ba"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41</w:t>
            </w:r>
            <w:r>
              <w:rPr>
                <w:rFonts w:hint="default" w:ascii="Times New Roman" w:hAnsi="Times New Roman" w:cs="Times New Roman"/>
                <w:color w:val="0000FF"/>
                <w:sz w:val="24"/>
                <w:szCs w:val="24"/>
                <w:u w:val="single"/>
              </w:rPr>
              <w:t>ba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"https://m.edsoo.ru/863e4084"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4084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Значение выделения. Органы мочевыделительной системы, их строение и функции. </w:t>
            </w:r>
            <w:r>
              <w:rPr>
                <w:rFonts w:hint="default" w:ascii="Times New Roman" w:hAnsi="Times New Roman" w:cs="Times New Roman"/>
                <w:color w:val="000000"/>
                <w:sz w:val="24"/>
                <w:szCs w:val="24"/>
              </w:rPr>
              <w:t>Практическая работа «Определение местоположения почек (на муляже)»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"https://m.edsoo.ru/863e4516"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4516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Образование мочи. Регуляция работы органов мочевыделительной системы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"https://m.edsoo.ru/863e4746"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4746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49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Заболевания органов мочевыделительной системы, их предупреждение. </w:t>
            </w:r>
            <w:r>
              <w:rPr>
                <w:rFonts w:hint="default" w:ascii="Times New Roman" w:hAnsi="Times New Roman" w:cs="Times New Roman"/>
                <w:color w:val="000000"/>
                <w:sz w:val="24"/>
                <w:szCs w:val="24"/>
              </w:rPr>
              <w:t>Практическая работа «Описание мер профилактики болезней почек»</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47" w:type="dxa"/>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68" w:type="dxa"/>
            <w:gridSpan w:val="3"/>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"https://m.edsoo.ru/863e485e"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485</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50</w:t>
            </w:r>
          </w:p>
        </w:tc>
        <w:tc>
          <w:tcPr>
            <w:tcW w:w="3673" w:type="dxa"/>
            <w:gridSpan w:val="2"/>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 «Строение и функции кожи. Мочевыделительная система»</w:t>
            </w:r>
          </w:p>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Особенности размножения человека. Наследование признаков у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lang w:val="ru-RU"/>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lang w:val="ru-RU"/>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lang w:val="ru-RU"/>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"https://m.edsoo.ru/863e4ec6"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ec</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51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Орг</w:t>
            </w:r>
            <w:r>
              <w:rPr>
                <w:rFonts w:hint="default" w:ascii="Times New Roman" w:hAnsi="Times New Roman" w:cs="Times New Roman"/>
                <w:color w:val="000000"/>
                <w:sz w:val="24"/>
                <w:szCs w:val="24"/>
              </w:rPr>
              <w:t>аны репродукции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"https://m.edsoo.ru/863e4c50"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c</w:t>
            </w:r>
            <w:r>
              <w:rPr>
                <w:rFonts w:hint="default" w:ascii="Times New Roman" w:hAnsi="Times New Roman" w:cs="Times New Roman"/>
                <w:color w:val="0000FF"/>
                <w:sz w:val="24"/>
                <w:szCs w:val="24"/>
                <w:u w:val="single"/>
                <w:lang w:val="ru-RU"/>
              </w:rPr>
              <w:t>50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"https://m.edsoo.ru/863e4ec6"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ec</w:t>
            </w:r>
            <w:r>
              <w:rPr>
                <w:rFonts w:hint="default" w:ascii="Times New Roman" w:hAnsi="Times New Roman" w:cs="Times New Roman"/>
                <w:color w:val="0000FF"/>
                <w:sz w:val="24"/>
                <w:szCs w:val="24"/>
                <w:u w:val="single"/>
                <w:lang w:val="ru-RU"/>
              </w:rPr>
              <w:t>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Беременность и роды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"https://m.edsoo.ru/863e4da4"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da</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Рост и развитие ребенка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"https://m.edsoo.ru/863e4da4"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da</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10296" w:type="dxa"/>
            <w:gridSpan w:val="10"/>
            <w:tcBorders>
              <w:right w:val="single" w:color="auto" w:sz="4" w:space="0"/>
            </w:tcBorders>
            <w:tcMar>
              <w:top w:w="50" w:type="dxa"/>
              <w:left w:w="100" w:type="dxa"/>
            </w:tcMar>
            <w:vAlign w:val="center"/>
          </w:tcPr>
          <w:p>
            <w:pPr>
              <w:spacing w:after="0"/>
              <w:ind w:left="135"/>
              <w:jc w:val="center"/>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4 четверть(14 ч.)</w:t>
            </w:r>
          </w:p>
        </w:tc>
        <w:tc>
          <w:tcPr>
            <w:tcW w:w="4563" w:type="dxa"/>
            <w:gridSpan w:val="3"/>
            <w:tcBorders>
              <w:left w:val="single" w:color="auto" w:sz="4" w:space="0"/>
            </w:tcBorders>
            <w:vAlign w:val="center"/>
          </w:tcPr>
          <w:p>
            <w:pPr>
              <w:spacing w:after="0"/>
              <w:jc w:val="center"/>
              <w:rPr>
                <w:rFonts w:hint="default" w:ascii="Times New Roman" w:hAnsi="Times New Roman" w:cs="Times New Roman"/>
                <w:color w:val="000000"/>
                <w:sz w:val="24"/>
                <w:szCs w:val="24"/>
                <w:lang w:val="ru-RU"/>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55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72" w:type="dxa"/>
            <w:gridSpan w:val="3"/>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43" w:type="dxa"/>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"https://m.edsoo.ru/863e4fd4"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rPr>
              <w:t>fd</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bottom w:val="nil"/>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"https://m.edsoo.ru/863e50ec"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50</w:t>
            </w:r>
            <w:r>
              <w:rPr>
                <w:rFonts w:hint="default" w:ascii="Times New Roman" w:hAnsi="Times New Roman" w:cs="Times New Roman"/>
                <w:color w:val="0000FF"/>
                <w:sz w:val="24"/>
                <w:szCs w:val="24"/>
                <w:u w:val="single"/>
              </w:rPr>
              <w:t>ec</w:t>
            </w:r>
            <w:r>
              <w:rPr>
                <w:rFonts w:hint="default" w:ascii="Times New Roman" w:hAnsi="Times New Roman" w:cs="Times New Roman"/>
                <w:color w:val="0000FF"/>
                <w:sz w:val="24"/>
                <w:szCs w:val="24"/>
                <w:u w:val="single"/>
              </w:rPr>
              <w:fldChar w:fldCharType="end"/>
            </w:r>
            <w:r>
              <w:rPr>
                <w:rFonts w:hint="default" w:ascii="Times New Roman" w:hAnsi="Times New Roman" w:cs="Times New Roman"/>
                <w:color w:val="000000"/>
                <w:sz w:val="24"/>
                <w:szCs w:val="24"/>
                <w:lang w:val="ru-RU"/>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"https://m.edsoo.ru/863e51fa"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51</w:t>
            </w:r>
            <w:r>
              <w:rPr>
                <w:rFonts w:hint="default" w:ascii="Times New Roman" w:hAnsi="Times New Roman" w:cs="Times New Roman"/>
                <w:color w:val="0000FF"/>
                <w:sz w:val="24"/>
                <w:szCs w:val="24"/>
                <w:u w:val="single"/>
              </w:rPr>
              <w:t>fa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Ухо и слух. Практическая работа «Изучение строения органа слуха (на муляже)»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"https://m.edsoo.ru/863e5416"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5416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Органы равновесия, мышечное чувство, осязание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"https://m.edsoo.ru/863e5538"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5538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59</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Вкусовой и обонятельный анализаторы. Взаимодействие сенсорных систем организма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"https://m.edsoo.ru/863e5538"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5538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60</w:t>
            </w:r>
          </w:p>
        </w:tc>
        <w:tc>
          <w:tcPr>
            <w:tcW w:w="3673" w:type="dxa"/>
            <w:gridSpan w:val="2"/>
            <w:tcMar>
              <w:top w:w="50" w:type="dxa"/>
              <w:left w:w="100" w:type="dxa"/>
            </w:tcMar>
            <w:vAlign w:val="center"/>
          </w:tcPr>
          <w:p>
            <w:pPr>
              <w:spacing w:after="0"/>
              <w:ind w:left="135"/>
              <w:rPr>
                <w:rFonts w:hint="default" w:ascii="Times New Roman" w:hAnsi="Times New Roman" w:cs="Times New Roman"/>
                <w:color w:val="000000"/>
                <w:sz w:val="24"/>
                <w:szCs w:val="24"/>
                <w:lang w:val="ru-RU"/>
              </w:rPr>
            </w:pPr>
            <w:r>
              <w:rPr>
                <w:rFonts w:hint="default" w:ascii="Times New Roman" w:hAnsi="Times New Roman" w:cs="Times New Roman"/>
                <w:color w:val="000000"/>
                <w:sz w:val="24"/>
                <w:szCs w:val="24"/>
                <w:lang w:val="ru-RU"/>
              </w:rPr>
              <w:t>Контрольная работа по теме : «Анализаторы»</w:t>
            </w:r>
          </w:p>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Психика и поведение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1</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"https://m.edsoo.ru/863e5646"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5646</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61</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Высшая нервная деятельность человека, история ее изучения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"https://m.edsoo.ru/863e5768"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5768</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62</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rPr>
              <w:t>Врождённое и приобретённое поведение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"https://m.edsoo.ru/863e588a"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588</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63</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"https://m.edsoo.ru/863e5ac4"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ac</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64</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Память и внимание. Практическая работа «Изучение кратковременной памяти. </w:t>
            </w:r>
            <w:r>
              <w:rPr>
                <w:rFonts w:hint="default" w:ascii="Times New Roman" w:hAnsi="Times New Roman" w:cs="Times New Roman"/>
                <w:color w:val="000000"/>
                <w:sz w:val="24"/>
                <w:szCs w:val="24"/>
              </w:rPr>
              <w:t>Определение объёма механической и логической памяти»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0.5 </w:t>
            </w: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"https://m.edsoo.ru/863e5ac4"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ac</w:t>
            </w:r>
            <w:r>
              <w:rPr>
                <w:rFonts w:hint="default" w:ascii="Times New Roman" w:hAnsi="Times New Roman" w:cs="Times New Roman"/>
                <w:color w:val="0000FF"/>
                <w:sz w:val="24"/>
                <w:szCs w:val="24"/>
                <w:u w:val="single"/>
                <w:lang w:val="ru-RU"/>
              </w:rPr>
              <w:t>4</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65</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Сон и бодрствование. Режим труда и отдыха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"https://m.edsoo.ru/863e5bf0"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bf</w:t>
            </w:r>
            <w:r>
              <w:rPr>
                <w:rFonts w:hint="default" w:ascii="Times New Roman" w:hAnsi="Times New Roman" w:cs="Times New Roman"/>
                <w:color w:val="0000FF"/>
                <w:sz w:val="24"/>
                <w:szCs w:val="24"/>
                <w:u w:val="single"/>
                <w:lang w:val="ru-RU"/>
              </w:rPr>
              <w:t>0</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66</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Среда обитания человека и её факторы</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"https://m.edsoo.ru/863e5d12"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12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67</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Окружающая среда и здоровье человека</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"https://m.edsoo.ru/863e5d12"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5</w:t>
            </w:r>
            <w:r>
              <w:rPr>
                <w:rFonts w:hint="default" w:ascii="Times New Roman" w:hAnsi="Times New Roman" w:cs="Times New Roman"/>
                <w:color w:val="0000FF"/>
                <w:sz w:val="24"/>
                <w:szCs w:val="24"/>
                <w:u w:val="single"/>
              </w:rPr>
              <w:t>d</w:t>
            </w:r>
            <w:r>
              <w:rPr>
                <w:rFonts w:hint="default" w:ascii="Times New Roman" w:hAnsi="Times New Roman" w:cs="Times New Roman"/>
                <w:color w:val="0000FF"/>
                <w:sz w:val="24"/>
                <w:szCs w:val="24"/>
                <w:u w:val="single"/>
                <w:lang w:val="ru-RU"/>
              </w:rPr>
              <w:t>12</w:t>
            </w:r>
            <w:r>
              <w:rPr>
                <w:rFonts w:hint="default" w:ascii="Times New Roman" w:hAnsi="Times New Roman" w:cs="Times New Roman"/>
                <w:color w:val="0000FF"/>
                <w:sz w:val="24"/>
                <w:szCs w:val="24"/>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653" w:type="dxa"/>
            <w:tcMar>
              <w:top w:w="50" w:type="dxa"/>
              <w:left w:w="100" w:type="dxa"/>
            </w:tcMar>
            <w:vAlign w:val="center"/>
          </w:tcPr>
          <w:p>
            <w:pPr>
              <w:spacing w:after="0"/>
              <w:rPr>
                <w:rFonts w:hint="default" w:ascii="Times New Roman" w:hAnsi="Times New Roman" w:cs="Times New Roman"/>
                <w:sz w:val="24"/>
                <w:szCs w:val="24"/>
              </w:rPr>
            </w:pPr>
            <w:r>
              <w:rPr>
                <w:rFonts w:hint="default" w:ascii="Times New Roman" w:hAnsi="Times New Roman" w:cs="Times New Roman"/>
                <w:color w:val="000000"/>
                <w:sz w:val="24"/>
                <w:szCs w:val="24"/>
              </w:rPr>
              <w:t>68</w:t>
            </w:r>
          </w:p>
        </w:tc>
        <w:tc>
          <w:tcPr>
            <w:tcW w:w="3673"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Человек как часть биосферы Земли</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1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p>
        </w:tc>
        <w:tc>
          <w:tcPr>
            <w:tcW w:w="1559" w:type="dxa"/>
            <w:gridSpan w:val="2"/>
            <w:tcBorders>
              <w:right w:val="single" w:color="auto" w:sz="4" w:space="0"/>
            </w:tcBorders>
            <w:tcMar>
              <w:top w:w="50" w:type="dxa"/>
              <w:left w:w="100" w:type="dxa"/>
            </w:tcMar>
            <w:vAlign w:val="center"/>
          </w:tcPr>
          <w:p>
            <w:pPr>
              <w:spacing w:after="0"/>
              <w:ind w:left="135"/>
              <w:rPr>
                <w:rFonts w:hint="default" w:ascii="Times New Roman" w:hAnsi="Times New Roman" w:cs="Times New Roman"/>
                <w:sz w:val="24"/>
                <w:szCs w:val="24"/>
              </w:rPr>
            </w:pPr>
          </w:p>
        </w:tc>
        <w:tc>
          <w:tcPr>
            <w:tcW w:w="1256" w:type="dxa"/>
            <w:gridSpan w:val="2"/>
            <w:tcBorders>
              <w:left w:val="single" w:color="auto" w:sz="4" w:space="0"/>
            </w:tcBorders>
            <w:vAlign w:val="center"/>
          </w:tcPr>
          <w:p>
            <w:pPr>
              <w:spacing w:after="0"/>
              <w:ind w:left="135"/>
              <w:rPr>
                <w:rFonts w:hint="default" w:ascii="Times New Roman" w:hAnsi="Times New Roman" w:cs="Times New Roman"/>
                <w:sz w:val="24"/>
                <w:szCs w:val="24"/>
              </w:rPr>
            </w:pPr>
          </w:p>
        </w:tc>
        <w:tc>
          <w:tcPr>
            <w:tcW w:w="3320" w:type="dxa"/>
            <w:gridSpan w:val="2"/>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 xml:space="preserve">Библиотека ЦОК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"https://m.edsoo.ru/863e600a" \h </w:instrText>
            </w:r>
            <w:r>
              <w:rPr>
                <w:rFonts w:hint="default" w:ascii="Times New Roman" w:hAnsi="Times New Roman" w:cs="Times New Roman"/>
                <w:sz w:val="24"/>
                <w:szCs w:val="24"/>
              </w:rPr>
              <w:fldChar w:fldCharType="separate"/>
            </w:r>
            <w:r>
              <w:rPr>
                <w:rFonts w:hint="default" w:ascii="Times New Roman" w:hAnsi="Times New Roman" w:cs="Times New Roman"/>
                <w:color w:val="0000FF"/>
                <w:sz w:val="24"/>
                <w:szCs w:val="24"/>
                <w:u w:val="single"/>
              </w:rPr>
              <w:t>https</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m</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edsoo</w:t>
            </w:r>
            <w:r>
              <w:rPr>
                <w:rFonts w:hint="default" w:ascii="Times New Roman" w:hAnsi="Times New Roman" w:cs="Times New Roman"/>
                <w:color w:val="0000FF"/>
                <w:sz w:val="24"/>
                <w:szCs w:val="24"/>
                <w:u w:val="single"/>
                <w:lang w:val="ru-RU"/>
              </w:rPr>
              <w:t>.</w:t>
            </w:r>
            <w:r>
              <w:rPr>
                <w:rFonts w:hint="default" w:ascii="Times New Roman" w:hAnsi="Times New Roman" w:cs="Times New Roman"/>
                <w:color w:val="0000FF"/>
                <w:sz w:val="24"/>
                <w:szCs w:val="24"/>
                <w:u w:val="single"/>
              </w:rPr>
              <w:t>ru</w:t>
            </w:r>
            <w:r>
              <w:rPr>
                <w:rFonts w:hint="default" w:ascii="Times New Roman" w:hAnsi="Times New Roman" w:cs="Times New Roman"/>
                <w:color w:val="0000FF"/>
                <w:sz w:val="24"/>
                <w:szCs w:val="24"/>
                <w:u w:val="single"/>
                <w:lang w:val="ru-RU"/>
              </w:rPr>
              <w:t>/863</w:t>
            </w:r>
            <w:r>
              <w:rPr>
                <w:rFonts w:hint="default" w:ascii="Times New Roman" w:hAnsi="Times New Roman" w:cs="Times New Roman"/>
                <w:color w:val="0000FF"/>
                <w:sz w:val="24"/>
                <w:szCs w:val="24"/>
                <w:u w:val="single"/>
              </w:rPr>
              <w:t>e</w:t>
            </w:r>
            <w:r>
              <w:rPr>
                <w:rFonts w:hint="default" w:ascii="Times New Roman" w:hAnsi="Times New Roman" w:cs="Times New Roman"/>
                <w:color w:val="0000FF"/>
                <w:sz w:val="24"/>
                <w:szCs w:val="24"/>
                <w:u w:val="single"/>
                <w:lang w:val="ru-RU"/>
              </w:rPr>
              <w:t>600</w:t>
            </w:r>
            <w:r>
              <w:rPr>
                <w:rFonts w:hint="default" w:ascii="Times New Roman" w:hAnsi="Times New Roman" w:cs="Times New Roman"/>
                <w:color w:val="0000FF"/>
                <w:sz w:val="24"/>
                <w:szCs w:val="24"/>
                <w:u w:val="single"/>
              </w:rPr>
              <w:t>a</w:t>
            </w:r>
            <w:r>
              <w:rPr>
                <w:rFonts w:hint="default" w:ascii="Times New Roman" w:hAnsi="Times New Roman" w:cs="Times New Roman"/>
                <w:color w:val="0000FF"/>
                <w:sz w:val="24"/>
                <w:szCs w:val="24"/>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4" w:type="dxa"/>
          <w:trHeight w:val="144" w:hRule="atLeast"/>
          <w:tblCellSpacing w:w="0" w:type="dxa"/>
        </w:trPr>
        <w:tc>
          <w:tcPr>
            <w:tcW w:w="4326" w:type="dxa"/>
            <w:gridSpan w:val="3"/>
            <w:tcMar>
              <w:top w:w="50" w:type="dxa"/>
              <w:left w:w="100" w:type="dxa"/>
            </w:tcMar>
            <w:vAlign w:val="center"/>
          </w:tcPr>
          <w:p>
            <w:pPr>
              <w:spacing w:after="0"/>
              <w:ind w:left="135"/>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ОБЩЕЕ КОЛИЧЕСТВО ЧАСОВ ПО ПРОГРАММЕ</w:t>
            </w:r>
          </w:p>
        </w:tc>
        <w:tc>
          <w:tcPr>
            <w:tcW w:w="1038"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lang w:val="ru-RU"/>
              </w:rPr>
              <w:t xml:space="preserve"> </w:t>
            </w:r>
            <w:r>
              <w:rPr>
                <w:rFonts w:hint="default" w:ascii="Times New Roman" w:hAnsi="Times New Roman" w:cs="Times New Roman"/>
                <w:color w:val="000000"/>
                <w:sz w:val="24"/>
                <w:szCs w:val="24"/>
              </w:rPr>
              <w:t xml:space="preserve">68 </w:t>
            </w:r>
          </w:p>
        </w:tc>
        <w:tc>
          <w:tcPr>
            <w:tcW w:w="1680" w:type="dxa"/>
            <w:gridSpan w:val="2"/>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ru-RU"/>
              </w:rPr>
              <w:t>5</w:t>
            </w:r>
            <w:r>
              <w:rPr>
                <w:rFonts w:hint="default" w:ascii="Times New Roman" w:hAnsi="Times New Roman" w:cs="Times New Roman"/>
                <w:color w:val="000000"/>
                <w:sz w:val="24"/>
                <w:szCs w:val="24"/>
              </w:rPr>
              <w:t xml:space="preserve"> </w:t>
            </w:r>
          </w:p>
        </w:tc>
        <w:tc>
          <w:tcPr>
            <w:tcW w:w="1680" w:type="dxa"/>
            <w:tcMar>
              <w:top w:w="50" w:type="dxa"/>
              <w:left w:w="100" w:type="dxa"/>
            </w:tcMar>
            <w:vAlign w:val="center"/>
          </w:tcPr>
          <w:p>
            <w:pPr>
              <w:spacing w:after="0"/>
              <w:ind w:left="135"/>
              <w:jc w:val="center"/>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 15 </w:t>
            </w:r>
          </w:p>
        </w:tc>
        <w:tc>
          <w:tcPr>
            <w:tcW w:w="1559" w:type="dxa"/>
            <w:gridSpan w:val="2"/>
            <w:tcBorders>
              <w:right w:val="single" w:color="auto" w:sz="4" w:space="0"/>
            </w:tcBorders>
            <w:tcMar>
              <w:top w:w="50" w:type="dxa"/>
              <w:left w:w="100" w:type="dxa"/>
            </w:tcMar>
            <w:vAlign w:val="center"/>
          </w:tcPr>
          <w:p>
            <w:pPr>
              <w:rPr>
                <w:rFonts w:hint="default" w:ascii="Times New Roman" w:hAnsi="Times New Roman" w:cs="Times New Roman"/>
                <w:sz w:val="24"/>
                <w:szCs w:val="24"/>
              </w:rPr>
            </w:pPr>
          </w:p>
        </w:tc>
        <w:tc>
          <w:tcPr>
            <w:tcW w:w="4576" w:type="dxa"/>
            <w:gridSpan w:val="4"/>
            <w:tcBorders>
              <w:left w:val="single" w:color="auto" w:sz="4" w:space="0"/>
            </w:tcBorders>
            <w:vAlign w:val="center"/>
          </w:tcPr>
          <w:p>
            <w:pPr>
              <w:rPr>
                <w:rFonts w:hint="default" w:ascii="Times New Roman" w:hAnsi="Times New Roman" w:cs="Times New Roman"/>
                <w:sz w:val="24"/>
                <w:szCs w:val="24"/>
              </w:rPr>
            </w:pPr>
          </w:p>
        </w:tc>
      </w:tr>
    </w:tbl>
    <w:tbl>
      <w:tblPr>
        <w:tblStyle w:val="16"/>
        <w:tblpPr w:leftFromText="180" w:rightFromText="180" w:vertAnchor="text" w:tblpX="14790" w:tblpY="17332"/>
        <w:tblOverlap w:val="never"/>
        <w:tblW w:w="12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wBefore w:w="0" w:type="auto"/>
          <w:wAfter w:w="0" w:type="auto"/>
          <w:trHeight w:val="30" w:hRule="atLeast"/>
        </w:trPr>
        <w:tc>
          <w:tcPr>
            <w:tcW w:w="1252"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1834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17"/>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1132" w:type="dxa"/>
            <w:gridSpan w:val="2"/>
          </w:tcPr>
          <w:p>
            <w:pPr>
              <w:rPr>
                <w:rFonts w:hint="default" w:ascii="Times New Roman" w:hAnsi="Times New Roman" w:cs="Times New Roman"/>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15" w:type="dxa"/>
          <w:trHeight w:val="30" w:hRule="atLeast"/>
        </w:trPr>
        <w:tc>
          <w:tcPr>
            <w:tcW w:w="111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109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108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109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108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110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108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3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 w:hRule="atLeast"/>
        </w:trPr>
        <w:tc>
          <w:tcPr>
            <w:tcW w:w="117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3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 w:hRule="atLeast"/>
        </w:trPr>
        <w:tc>
          <w:tcPr>
            <w:tcW w:w="114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4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0" w:hRule="atLeast"/>
        </w:trPr>
        <w:tc>
          <w:tcPr>
            <w:tcW w:w="1132"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5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 w:hRule="atLeast"/>
        </w:trPr>
        <w:tc>
          <w:tcPr>
            <w:tcW w:w="117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6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90" w:hRule="atLeast"/>
        </w:trPr>
        <w:tc>
          <w:tcPr>
            <w:tcW w:w="123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66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150" w:hRule="atLeast"/>
        </w:trPr>
        <w:tc>
          <w:tcPr>
            <w:tcW w:w="129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14790" w:tblpY="259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55" w:hRule="atLeast"/>
        </w:trPr>
        <w:tc>
          <w:tcPr>
            <w:tcW w:w="1147" w:type="dxa"/>
          </w:tcPr>
          <w:p>
            <w:pPr>
              <w:rPr>
                <w:rFonts w:hint="default" w:ascii="Times New Roman" w:hAnsi="Times New Roman" w:cs="Times New Roman"/>
                <w:sz w:val="24"/>
                <w:szCs w:val="24"/>
                <w:vertAlign w:val="baseline"/>
              </w:rPr>
            </w:pPr>
          </w:p>
        </w:tc>
      </w:tr>
    </w:tbl>
    <w:tbl>
      <w:tblPr>
        <w:tblStyle w:val="16"/>
        <w:tblpPr w:leftFromText="180" w:rightFromText="180" w:vertAnchor="text" w:tblpX="7222" w:tblpY="315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5" w:hRule="atLeast"/>
        </w:trPr>
        <w:tc>
          <w:tcPr>
            <w:tcW w:w="324" w:type="dxa"/>
          </w:tcPr>
          <w:p>
            <w:pPr>
              <w:rPr>
                <w:rFonts w:hint="default" w:ascii="Times New Roman" w:hAnsi="Times New Roman" w:cs="Times New Roman"/>
                <w:sz w:val="24"/>
                <w:szCs w:val="24"/>
                <w:vertAlign w:val="baseline"/>
              </w:rPr>
            </w:pPr>
          </w:p>
        </w:tc>
      </w:tr>
    </w:tbl>
    <w:p>
      <w:pPr>
        <w:rPr>
          <w:rFonts w:hint="default" w:ascii="Times New Roman" w:hAnsi="Times New Roman" w:cs="Times New Roman"/>
          <w:sz w:val="24"/>
          <w:szCs w:val="24"/>
        </w:rPr>
      </w:pPr>
    </w:p>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p>
      <w:pPr>
        <w:rPr>
          <w:rFonts w:hint="default" w:ascii="Times New Roman" w:hAnsi="Times New Roman" w:cs="Times New Roman"/>
          <w:sz w:val="24"/>
          <w:szCs w:val="24"/>
        </w:rPr>
        <w:sectPr>
          <w:pgSz w:w="16383" w:h="11906" w:orient="landscape"/>
          <w:pgMar w:top="1134" w:right="850" w:bottom="1134" w:left="1701" w:header="720" w:footer="720" w:gutter="0"/>
          <w:cols w:space="720" w:num="1"/>
        </w:sectPr>
      </w:pPr>
    </w:p>
    <w:bookmarkEnd w:id="8"/>
    <w:p>
      <w:pPr>
        <w:spacing w:after="0"/>
        <w:ind w:left="120"/>
        <w:rPr>
          <w:rFonts w:hint="default" w:ascii="Times New Roman" w:hAnsi="Times New Roman" w:cs="Times New Roman"/>
          <w:sz w:val="24"/>
          <w:szCs w:val="24"/>
        </w:rPr>
      </w:pPr>
      <w:bookmarkStart w:id="9" w:name="block-18666494"/>
      <w:r>
        <w:rPr>
          <w:rFonts w:hint="default" w:ascii="Times New Roman" w:hAnsi="Times New Roman" w:cs="Times New Roman"/>
          <w:b/>
          <w:color w:val="000000"/>
          <w:sz w:val="24"/>
          <w:szCs w:val="24"/>
        </w:rPr>
        <w:t>УЧЕБНО-МЕТОДИЧЕСКОЕ ОБЕСПЕЧЕНИЕ ОБРАЗОВАТЕЛЬНОГО ПРОЦЕССА</w:t>
      </w:r>
    </w:p>
    <w:p>
      <w:pPr>
        <w:spacing w:after="0" w:line="480" w:lineRule="auto"/>
        <w:ind w:left="120"/>
        <w:rPr>
          <w:rFonts w:hint="default" w:ascii="Times New Roman" w:hAnsi="Times New Roman" w:cs="Times New Roman"/>
          <w:sz w:val="24"/>
          <w:szCs w:val="24"/>
        </w:rPr>
      </w:pPr>
      <w:r>
        <w:rPr>
          <w:rFonts w:hint="default" w:ascii="Times New Roman" w:hAnsi="Times New Roman" w:cs="Times New Roman"/>
          <w:b/>
          <w:color w:val="000000"/>
          <w:sz w:val="24"/>
          <w:szCs w:val="24"/>
        </w:rPr>
        <w:t>ОБЯЗАТЕЛЬНЫЕ УЧЕБНЫЕ МАТЕРИАЛЫ ДЛЯ УЧЕНИКА</w:t>
      </w:r>
    </w:p>
    <w:p>
      <w:pPr>
        <w:pStyle w:val="14"/>
        <w:spacing w:before="0" w:beforeAutospacing="0" w:after="0" w:afterAutospacing="0"/>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w:t>
      </w:r>
      <w:r>
        <w:rPr>
          <w:rStyle w:val="24"/>
          <w:rFonts w:hint="default" w:ascii="Times New Roman" w:hAnsi="Times New Roman" w:cs="Times New Roman"/>
          <w:color w:val="333333"/>
          <w:sz w:val="24"/>
          <w:szCs w:val="24"/>
        </w:rPr>
        <w:t>• Биология, 9 класс/ Пасечник В.В., Каменский А.А., Швецов Г.Г. и другие; под редакцией Пасечника В.В., Акционерное общество «Издательство «Просвещение"</w:t>
      </w:r>
      <w:r>
        <w:rPr>
          <w:rStyle w:val="25"/>
          <w:rFonts w:hint="default" w:ascii="Times New Roman" w:hAnsi="Times New Roman" w:cs="Times New Roman" w:eastAsiaTheme="majorEastAsia"/>
          <w:color w:val="333333"/>
          <w:sz w:val="24"/>
          <w:szCs w:val="24"/>
        </w:rPr>
        <w:t>‌</w:t>
      </w:r>
      <w:r>
        <w:rPr>
          <w:rFonts w:hint="default" w:ascii="Times New Roman" w:hAnsi="Times New Roman" w:cs="Times New Roman"/>
          <w:color w:val="333333"/>
          <w:sz w:val="24"/>
          <w:szCs w:val="24"/>
        </w:rPr>
        <w:t>​</w:t>
      </w:r>
    </w:p>
    <w:p>
      <w:pPr>
        <w:spacing w:after="0" w:line="480" w:lineRule="auto"/>
        <w:ind w:left="120"/>
        <w:rPr>
          <w:rFonts w:hint="default" w:ascii="Times New Roman" w:hAnsi="Times New Roman" w:cs="Times New Roman"/>
          <w:sz w:val="24"/>
          <w:szCs w:val="24"/>
          <w:lang w:val="ru-RU"/>
        </w:rPr>
      </w:pPr>
    </w:p>
    <w:p>
      <w:pPr>
        <w:spacing w:after="0" w:line="48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p>
    <w:p>
      <w:pPr>
        <w:spacing w:after="0"/>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p>
    <w:p>
      <w:pPr>
        <w:spacing w:after="0" w:line="480" w:lineRule="auto"/>
        <w:ind w:left="120"/>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МЕТОДИЧЕСКИЕ МАТЕРИАЛЫ ДЛЯ УЧИТЕЛЯ</w:t>
      </w:r>
    </w:p>
    <w:p>
      <w:pPr>
        <w:spacing w:after="0" w:line="240" w:lineRule="auto"/>
        <w:ind w:left="120"/>
        <w:rPr>
          <w:rStyle w:val="24"/>
          <w:rFonts w:hint="default" w:ascii="Times New Roman" w:hAnsi="Times New Roman" w:cs="Times New Roman"/>
          <w:color w:val="333333"/>
          <w:sz w:val="24"/>
          <w:szCs w:val="24"/>
          <w:lang w:val="ru-RU"/>
        </w:rPr>
      </w:pPr>
      <w:r>
        <w:rPr>
          <w:rFonts w:hint="default" w:ascii="Times New Roman" w:hAnsi="Times New Roman" w:cs="Times New Roman"/>
          <w:color w:val="000000"/>
          <w:sz w:val="24"/>
          <w:szCs w:val="24"/>
          <w:lang w:val="ru-RU"/>
        </w:rPr>
        <w:t>​‌‌​​</w:t>
      </w:r>
      <w:r>
        <w:rPr>
          <w:rStyle w:val="24"/>
          <w:rFonts w:hint="default" w:ascii="Times New Roman" w:hAnsi="Times New Roman" w:cs="Times New Roman"/>
          <w:color w:val="333333"/>
          <w:sz w:val="24"/>
          <w:szCs w:val="24"/>
          <w:lang w:val="ru-RU"/>
        </w:rPr>
        <w:t>• Биология, 9 класс/ Пасечник В.В., Каменский А.А., Швецов Г.Г. и другие; под редакцией Пасечника В.В., Акционерное общество «Издательство «Просвещение"</w:t>
      </w:r>
    </w:p>
    <w:p>
      <w:pPr>
        <w:spacing w:after="0" w:line="240" w:lineRule="auto"/>
        <w:ind w:left="120"/>
        <w:rPr>
          <w:rFonts w:hint="default" w:ascii="Times New Roman" w:hAnsi="Times New Roman" w:cs="Times New Roman"/>
          <w:sz w:val="24"/>
          <w:szCs w:val="24"/>
          <w:lang w:val="ru-RU"/>
        </w:rPr>
      </w:pPr>
      <w:r>
        <w:rPr>
          <w:rStyle w:val="24"/>
          <w:rFonts w:hint="default" w:ascii="Times New Roman" w:hAnsi="Times New Roman" w:cs="Times New Roman"/>
          <w:color w:val="333333"/>
          <w:sz w:val="24"/>
          <w:szCs w:val="24"/>
          <w:lang w:val="ru-RU"/>
        </w:rPr>
        <w:t>Биология, 9 класс / Пасечник В.В., Суматохин С.В., Калинова Г.С. и другие; под редакцией Пасечника В.В., Акционерное общество «Издательство «Просвещение»</w:t>
      </w:r>
      <w:r>
        <w:rPr>
          <w:rFonts w:hint="default" w:ascii="Times New Roman" w:hAnsi="Times New Roman" w:cs="Times New Roman"/>
          <w:color w:val="333333"/>
          <w:sz w:val="24"/>
          <w:szCs w:val="24"/>
          <w:lang w:val="ru-RU"/>
        </w:rPr>
        <w:br w:type="textWrapping"/>
      </w:r>
    </w:p>
    <w:p>
      <w:pPr>
        <w:spacing w:after="0"/>
        <w:ind w:left="120"/>
        <w:rPr>
          <w:rFonts w:hint="default" w:ascii="Times New Roman" w:hAnsi="Times New Roman" w:cs="Times New Roman"/>
          <w:sz w:val="24"/>
          <w:szCs w:val="24"/>
          <w:lang w:val="ru-RU"/>
        </w:rPr>
      </w:pPr>
    </w:p>
    <w:p>
      <w:pPr>
        <w:spacing w:after="0" w:line="480" w:lineRule="auto"/>
        <w:ind w:left="120"/>
        <w:rPr>
          <w:rFonts w:hint="default" w:ascii="Times New Roman" w:hAnsi="Times New Roman" w:cs="Times New Roman"/>
          <w:sz w:val="24"/>
          <w:szCs w:val="24"/>
          <w:lang w:val="ru-RU"/>
        </w:rPr>
      </w:pPr>
      <w:r>
        <w:rPr>
          <w:rFonts w:hint="default" w:ascii="Times New Roman" w:hAnsi="Times New Roman" w:cs="Times New Roman"/>
          <w:b/>
          <w:color w:val="000000"/>
          <w:sz w:val="24"/>
          <w:szCs w:val="24"/>
          <w:lang w:val="ru-RU"/>
        </w:rPr>
        <w:t>ЦИФРОВЫЕ ОБРАЗОВАТЕЛЬНЫЕ РЕСУРСЫ И РЕСУРСЫ СЕТИ ИНТЕРНЕТ</w:t>
      </w:r>
    </w:p>
    <w:p>
      <w:pPr>
        <w:spacing w:after="0" w:line="480" w:lineRule="auto"/>
        <w:ind w:left="120"/>
        <w:rPr>
          <w:rFonts w:hint="default" w:ascii="Times New Roman" w:hAnsi="Times New Roman" w:cs="Times New Roman"/>
          <w:sz w:val="24"/>
          <w:szCs w:val="24"/>
          <w:lang w:val="ru-RU"/>
        </w:rPr>
      </w:pPr>
      <w:r>
        <w:rPr>
          <w:rFonts w:hint="default" w:ascii="Times New Roman" w:hAnsi="Times New Roman" w:cs="Times New Roman"/>
          <w:color w:val="000000"/>
          <w:sz w:val="24"/>
          <w:szCs w:val="24"/>
          <w:lang w:val="ru-RU"/>
        </w:rPr>
        <w:t>​</w:t>
      </w:r>
      <w:r>
        <w:rPr>
          <w:rFonts w:hint="default" w:ascii="Times New Roman" w:hAnsi="Times New Roman" w:cs="Times New Roman"/>
          <w:color w:val="333333"/>
          <w:sz w:val="24"/>
          <w:szCs w:val="24"/>
          <w:lang w:val="ru-RU"/>
        </w:rPr>
        <w:t>​‌‌</w:t>
      </w:r>
      <w:r>
        <w:rPr>
          <w:rFonts w:hint="default" w:ascii="Times New Roman" w:hAnsi="Times New Roman" w:cs="Times New Roman"/>
          <w:color w:val="000000"/>
          <w:sz w:val="24"/>
          <w:szCs w:val="24"/>
          <w:lang w:val="ru-RU"/>
        </w:rPr>
        <w:t>​</w:t>
      </w:r>
    </w:p>
    <w:p>
      <w:pPr>
        <w:rPr>
          <w:rFonts w:hint="default" w:ascii="Times New Roman" w:hAnsi="Times New Roman" w:cs="Times New Roman"/>
          <w:sz w:val="24"/>
          <w:szCs w:val="24"/>
          <w:lang w:val="ru-RU"/>
        </w:rPr>
        <w:sectPr>
          <w:type w:val="continuous"/>
          <w:pgSz w:w="16383" w:h="11906" w:orient="landscape"/>
          <w:pgMar w:top="850" w:right="1134" w:bottom="1701" w:left="1134" w:header="720" w:footer="720" w:gutter="0"/>
          <w:cols w:space="720" w:num="1"/>
          <w:docGrid w:linePitch="299" w:charSpace="0"/>
        </w:sectPr>
      </w:pPr>
      <w:r>
        <w:rPr>
          <w:rFonts w:hint="default" w:ascii="Times New Roman" w:hAnsi="Times New Roman" w:cs="Times New Roman"/>
          <w:color w:val="333333"/>
          <w:sz w:val="24"/>
          <w:szCs w:val="24"/>
          <w:shd w:val="clear" w:color="auto" w:fill="FFFFFF"/>
          <w:lang w:val="ru-RU"/>
        </w:rPr>
        <w:t>‌</w:t>
      </w:r>
      <w:r>
        <w:rPr>
          <w:rStyle w:val="24"/>
          <w:rFonts w:hint="default" w:ascii="Times New Roman" w:hAnsi="Times New Roman" w:cs="Times New Roman"/>
          <w:color w:val="333333"/>
          <w:sz w:val="24"/>
          <w:szCs w:val="24"/>
          <w:lang w:val="ru-RU"/>
        </w:rPr>
        <w:t xml:space="preserve">Библиотека ЦОК </w:t>
      </w:r>
      <w:r>
        <w:rPr>
          <w:rStyle w:val="24"/>
          <w:rFonts w:hint="default" w:ascii="Times New Roman" w:hAnsi="Times New Roman" w:cs="Times New Roman"/>
          <w:color w:val="333333"/>
          <w:sz w:val="24"/>
          <w:szCs w:val="24"/>
        </w:rPr>
        <w:t>https</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m</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edsoo</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ru</w:t>
      </w:r>
      <w:r>
        <w:rPr>
          <w:rStyle w:val="24"/>
          <w:rFonts w:hint="default" w:ascii="Times New Roman" w:hAnsi="Times New Roman" w:cs="Times New Roman"/>
          <w:color w:val="333333"/>
          <w:sz w:val="24"/>
          <w:szCs w:val="24"/>
          <w:lang w:val="ru-RU"/>
        </w:rPr>
        <w:t>/863</w:t>
      </w:r>
      <w:r>
        <w:rPr>
          <w:rStyle w:val="24"/>
          <w:rFonts w:hint="default" w:ascii="Times New Roman" w:hAnsi="Times New Roman" w:cs="Times New Roman"/>
          <w:color w:val="333333"/>
          <w:sz w:val="24"/>
          <w:szCs w:val="24"/>
        </w:rPr>
        <w:t>cca</w:t>
      </w:r>
      <w:r>
        <w:rPr>
          <w:rStyle w:val="24"/>
          <w:rFonts w:hint="default" w:ascii="Times New Roman" w:hAnsi="Times New Roman" w:cs="Times New Roman"/>
          <w:color w:val="333333"/>
          <w:sz w:val="24"/>
          <w:szCs w:val="24"/>
          <w:lang w:val="ru-RU"/>
        </w:rPr>
        <w:t>60</w:t>
      </w:r>
      <w:r>
        <w:rPr>
          <w:rFonts w:hint="default" w:ascii="Times New Roman" w:hAnsi="Times New Roman" w:cs="Times New Roman"/>
          <w:color w:val="333333"/>
          <w:sz w:val="24"/>
          <w:szCs w:val="24"/>
          <w:lang w:val="ru-RU"/>
        </w:rPr>
        <w:br w:type="textWrapping"/>
      </w:r>
      <w:r>
        <w:rPr>
          <w:rStyle w:val="24"/>
          <w:rFonts w:hint="default" w:ascii="Times New Roman" w:hAnsi="Times New Roman" w:cs="Times New Roman"/>
          <w:color w:val="333333"/>
          <w:sz w:val="24"/>
          <w:szCs w:val="24"/>
        </w:rPr>
        <w:t>https</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multiurok</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ru</w:t>
      </w:r>
      <w:r>
        <w:rPr>
          <w:rStyle w:val="24"/>
          <w:rFonts w:hint="default" w:ascii="Times New Roman" w:hAnsi="Times New Roman" w:cs="Times New Roman"/>
          <w:color w:val="333333"/>
          <w:sz w:val="24"/>
          <w:szCs w:val="24"/>
          <w:lang w:val="ru-RU"/>
        </w:rPr>
        <w:t>/</w:t>
      </w:r>
      <w:r>
        <w:rPr>
          <w:rFonts w:hint="default" w:ascii="Times New Roman" w:hAnsi="Times New Roman" w:cs="Times New Roman"/>
          <w:color w:val="333333"/>
          <w:sz w:val="24"/>
          <w:szCs w:val="24"/>
          <w:lang w:val="ru-RU"/>
        </w:rPr>
        <w:br w:type="textWrapping"/>
      </w:r>
      <w:r>
        <w:rPr>
          <w:rStyle w:val="24"/>
          <w:rFonts w:hint="default" w:ascii="Times New Roman" w:hAnsi="Times New Roman" w:cs="Times New Roman"/>
          <w:color w:val="333333"/>
          <w:sz w:val="24"/>
          <w:szCs w:val="24"/>
        </w:rPr>
        <w:t>https</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infourok</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ru</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ysclid</w:t>
      </w:r>
      <w:r>
        <w:rPr>
          <w:rStyle w:val="24"/>
          <w:rFonts w:hint="default" w:ascii="Times New Roman" w:hAnsi="Times New Roman" w:cs="Times New Roman"/>
          <w:color w:val="333333"/>
          <w:sz w:val="24"/>
          <w:szCs w:val="24"/>
          <w:lang w:val="ru-RU"/>
        </w:rPr>
        <w:t>=</w:t>
      </w:r>
      <w:r>
        <w:rPr>
          <w:rStyle w:val="24"/>
          <w:rFonts w:hint="default" w:ascii="Times New Roman" w:hAnsi="Times New Roman" w:cs="Times New Roman"/>
          <w:color w:val="333333"/>
          <w:sz w:val="24"/>
          <w:szCs w:val="24"/>
        </w:rPr>
        <w:t>lmaf</w:t>
      </w:r>
      <w:r>
        <w:rPr>
          <w:rStyle w:val="24"/>
          <w:rFonts w:hint="default" w:ascii="Times New Roman" w:hAnsi="Times New Roman" w:cs="Times New Roman"/>
          <w:color w:val="333333"/>
          <w:sz w:val="24"/>
          <w:szCs w:val="24"/>
          <w:lang w:val="ru-RU"/>
        </w:rPr>
        <w:t>9</w:t>
      </w:r>
      <w:r>
        <w:rPr>
          <w:rStyle w:val="24"/>
          <w:rFonts w:hint="default" w:ascii="Times New Roman" w:hAnsi="Times New Roman" w:cs="Times New Roman"/>
          <w:color w:val="333333"/>
          <w:sz w:val="24"/>
          <w:szCs w:val="24"/>
        </w:rPr>
        <w:t>ne</w:t>
      </w:r>
      <w:r>
        <w:rPr>
          <w:rStyle w:val="24"/>
          <w:rFonts w:hint="default" w:ascii="Times New Roman" w:hAnsi="Times New Roman" w:cs="Times New Roman"/>
          <w:color w:val="333333"/>
          <w:sz w:val="24"/>
          <w:szCs w:val="24"/>
          <w:lang w:val="ru-RU"/>
        </w:rPr>
        <w:t>62</w:t>
      </w:r>
      <w:r>
        <w:rPr>
          <w:rStyle w:val="24"/>
          <w:rFonts w:hint="default" w:ascii="Times New Roman" w:hAnsi="Times New Roman" w:cs="Times New Roman"/>
          <w:color w:val="333333"/>
          <w:sz w:val="24"/>
          <w:szCs w:val="24"/>
        </w:rPr>
        <w:t>o</w:t>
      </w:r>
      <w:r>
        <w:rPr>
          <w:rStyle w:val="24"/>
          <w:rFonts w:hint="default" w:ascii="Times New Roman" w:hAnsi="Times New Roman" w:cs="Times New Roman"/>
          <w:color w:val="333333"/>
          <w:sz w:val="24"/>
          <w:szCs w:val="24"/>
          <w:lang w:val="ru-RU"/>
        </w:rPr>
        <w:t>601719551</w:t>
      </w:r>
    </w:p>
    <w:bookmarkEnd w:id="9"/>
    <w:p>
      <w:pPr>
        <w:rPr>
          <w:rFonts w:hint="default" w:ascii="Times New Roman" w:hAnsi="Times New Roman" w:cs="Times New Roman"/>
          <w:sz w:val="24"/>
          <w:szCs w:val="24"/>
          <w:lang w:val="ru-RU"/>
        </w:rPr>
      </w:pPr>
    </w:p>
    <w:sectPr>
      <w:type w:val="continuous"/>
      <w:pgSz w:w="16839" w:h="11907" w:orient="landscape"/>
      <w:pgMar w:top="1440" w:right="1440" w:bottom="1440" w:left="1440" w:header="720" w:footer="720"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460D1"/>
    <w:multiLevelType w:val="multilevel"/>
    <w:tmpl w:val="017460D1"/>
    <w:lvl w:ilvl="0" w:tentative="0">
      <w:start w:val="5"/>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8694951"/>
    <w:multiLevelType w:val="multilevel"/>
    <w:tmpl w:val="08694951"/>
    <w:lvl w:ilvl="0" w:tentative="0">
      <w:start w:val="4"/>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CDE4FD4"/>
    <w:multiLevelType w:val="multilevel"/>
    <w:tmpl w:val="0CDE4FD4"/>
    <w:lvl w:ilvl="0" w:tentative="0">
      <w:start w:val="3"/>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1B42C70"/>
    <w:multiLevelType w:val="multilevel"/>
    <w:tmpl w:val="21B42C70"/>
    <w:lvl w:ilvl="0" w:tentative="0">
      <w:start w:val="14"/>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65C3E48"/>
    <w:multiLevelType w:val="multilevel"/>
    <w:tmpl w:val="265C3E48"/>
    <w:lvl w:ilvl="0" w:tentative="0">
      <w:start w:val="6"/>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6DF60C9"/>
    <w:multiLevelType w:val="multilevel"/>
    <w:tmpl w:val="26DF60C9"/>
    <w:lvl w:ilvl="0" w:tentative="0">
      <w:start w:val="13"/>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1C469AF"/>
    <w:multiLevelType w:val="multilevel"/>
    <w:tmpl w:val="31C469AF"/>
    <w:lvl w:ilvl="0" w:tentative="0">
      <w:start w:val="12"/>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6E41A72"/>
    <w:multiLevelType w:val="multilevel"/>
    <w:tmpl w:val="36E41A72"/>
    <w:lvl w:ilvl="0" w:tentative="0">
      <w:start w:val="7"/>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90664E2"/>
    <w:multiLevelType w:val="multilevel"/>
    <w:tmpl w:val="390664E2"/>
    <w:lvl w:ilvl="0" w:tentative="0">
      <w:start w:val="15"/>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4F24BA1"/>
    <w:multiLevelType w:val="multilevel"/>
    <w:tmpl w:val="44F24BA1"/>
    <w:lvl w:ilvl="0" w:tentative="0">
      <w:start w:val="10"/>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42968B6"/>
    <w:multiLevelType w:val="multilevel"/>
    <w:tmpl w:val="542968B6"/>
    <w:lvl w:ilvl="0" w:tentative="0">
      <w:start w:val="2"/>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B896F2C"/>
    <w:multiLevelType w:val="multilevel"/>
    <w:tmpl w:val="5B896F2C"/>
    <w:lvl w:ilvl="0" w:tentative="0">
      <w:start w:val="9"/>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6C6478B0"/>
    <w:multiLevelType w:val="multilevel"/>
    <w:tmpl w:val="6C6478B0"/>
    <w:lvl w:ilvl="0" w:tentative="0">
      <w:start w:val="8"/>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7B23FB3"/>
    <w:multiLevelType w:val="multilevel"/>
    <w:tmpl w:val="77B23FB3"/>
    <w:lvl w:ilvl="0" w:tentative="0">
      <w:start w:val="1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7F8E3DCA"/>
    <w:multiLevelType w:val="multilevel"/>
    <w:tmpl w:val="7F8E3DCA"/>
    <w:lvl w:ilvl="0" w:tentative="0">
      <w:start w:val="1"/>
      <w:numFmt w:val="decimal"/>
      <w:lvlText w:val="%1."/>
      <w:lvlJc w:val="left"/>
      <w:pPr>
        <w:ind w:left="9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4"/>
  </w:num>
  <w:num w:numId="2">
    <w:abstractNumId w:val="10"/>
  </w:num>
  <w:num w:numId="3">
    <w:abstractNumId w:val="2"/>
  </w:num>
  <w:num w:numId="4">
    <w:abstractNumId w:val="1"/>
  </w:num>
  <w:num w:numId="5">
    <w:abstractNumId w:val="0"/>
  </w:num>
  <w:num w:numId="6">
    <w:abstractNumId w:val="4"/>
  </w:num>
  <w:num w:numId="7">
    <w:abstractNumId w:val="7"/>
  </w:num>
  <w:num w:numId="8">
    <w:abstractNumId w:val="12"/>
  </w:num>
  <w:num w:numId="9">
    <w:abstractNumId w:val="11"/>
  </w:num>
  <w:num w:numId="10">
    <w:abstractNumId w:val="9"/>
  </w:num>
  <w:num w:numId="11">
    <w:abstractNumId w:val="13"/>
  </w:num>
  <w:num w:numId="12">
    <w:abstractNumId w:val="6"/>
  </w:num>
  <w:num w:numId="13">
    <w:abstractNumId w:val="5"/>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2"/>
  </w:compat>
  <w:rsids>
    <w:rsidRoot w:val="007C44B4"/>
    <w:rsid w:val="007C44B4"/>
    <w:rsid w:val="00855C16"/>
    <w:rsid w:val="00933A0E"/>
    <w:rsid w:val="00973D44"/>
    <w:rsid w:val="009A4C94"/>
    <w:rsid w:val="009D490E"/>
    <w:rsid w:val="00AD1E5E"/>
    <w:rsid w:val="00B64791"/>
    <w:rsid w:val="00BE2B01"/>
    <w:rsid w:val="00D81372"/>
    <w:rsid w:val="00DA12DB"/>
    <w:rsid w:val="00DF102A"/>
    <w:rsid w:val="00F21104"/>
    <w:rsid w:val="22C82620"/>
    <w:rsid w:val="4D0478AD"/>
    <w:rsid w:val="7B5D6256"/>
    <w:rsid w:val="7FFD0E4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7"/>
    <w:unhideWhenUsed/>
    <w:uiPriority w:val="99"/>
    <w:pPr>
      <w:tabs>
        <w:tab w:val="center" w:pos="4680"/>
        <w:tab w:val="right" w:pos="9360"/>
      </w:tabs>
    </w:pPr>
  </w:style>
  <w:style w:type="paragraph" w:styleId="13">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val="ru-RU" w:eastAsia="ru-RU"/>
    </w:rPr>
  </w:style>
  <w:style w:type="paragraph" w:styleId="15">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table" w:styleId="16">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7">
    <w:name w:val="Верхний колонтитул Знак"/>
    <w:basedOn w:val="6"/>
    <w:link w:val="12"/>
    <w:uiPriority w:val="99"/>
  </w:style>
  <w:style w:type="character" w:customStyle="1" w:styleId="18">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Заголовок 2 Знак"/>
    <w:basedOn w:val="6"/>
    <w:link w:val="3"/>
    <w:uiPriority w:val="9"/>
    <w:rPr>
      <w:rFonts w:asciiTheme="majorHAnsi" w:hAnsiTheme="majorHAnsi" w:eastAsiaTheme="majorEastAsia" w:cstheme="majorBidi"/>
      <w:b/>
      <w:bCs/>
      <w:color w:val="4F81BD" w:themeColor="accent1"/>
      <w:sz w:val="26"/>
      <w:szCs w:val="26"/>
    </w:rPr>
  </w:style>
  <w:style w:type="character" w:customStyle="1" w:styleId="20">
    <w:name w:val="Заголовок 3 Знак"/>
    <w:basedOn w:val="6"/>
    <w:link w:val="4"/>
    <w:uiPriority w:val="9"/>
    <w:rPr>
      <w:rFonts w:asciiTheme="majorHAnsi" w:hAnsiTheme="majorHAnsi" w:eastAsiaTheme="majorEastAsia" w:cstheme="majorBidi"/>
      <w:b/>
      <w:bCs/>
      <w:color w:val="4F81BD" w:themeColor="accent1"/>
    </w:rPr>
  </w:style>
  <w:style w:type="character" w:customStyle="1" w:styleId="21">
    <w:name w:val="Заголовок 4 Знак"/>
    <w:basedOn w:val="6"/>
    <w:link w:val="5"/>
    <w:uiPriority w:val="9"/>
    <w:rPr>
      <w:rFonts w:asciiTheme="majorHAnsi" w:hAnsiTheme="majorHAnsi" w:eastAsiaTheme="majorEastAsia" w:cstheme="majorBidi"/>
      <w:b/>
      <w:bCs/>
      <w:i/>
      <w:iCs/>
      <w:color w:val="4F81BD" w:themeColor="accent1"/>
    </w:rPr>
  </w:style>
  <w:style w:type="character" w:customStyle="1" w:styleId="22">
    <w:name w:val="Подзаголовок Знак"/>
    <w:basedOn w:val="6"/>
    <w:link w:val="15"/>
    <w:uiPriority w:val="11"/>
    <w:rPr>
      <w:rFonts w:asciiTheme="majorHAnsi" w:hAnsiTheme="majorHAnsi" w:eastAsiaTheme="majorEastAsia" w:cstheme="majorBidi"/>
      <w:i/>
      <w:iCs/>
      <w:color w:val="4F81BD" w:themeColor="accent1"/>
      <w:spacing w:val="15"/>
      <w:sz w:val="24"/>
      <w:szCs w:val="24"/>
    </w:rPr>
  </w:style>
  <w:style w:type="character" w:customStyle="1" w:styleId="23">
    <w:name w:val="Название Знак"/>
    <w:basedOn w:val="6"/>
    <w:link w:val="13"/>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placeholder"/>
    <w:basedOn w:val="6"/>
    <w:uiPriority w:val="0"/>
  </w:style>
  <w:style w:type="character" w:customStyle="1" w:styleId="25">
    <w:name w:val="placeholder-mask"/>
    <w:basedOn w:val="6"/>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C758C-AB29-4105-8FE5-3F1ED989F3C3}">
  <ds:schemaRefs/>
</ds:datastoreItem>
</file>

<file path=docProps/app.xml><?xml version="1.0" encoding="utf-8"?>
<Properties xmlns="http://schemas.openxmlformats.org/officeDocument/2006/extended-properties" xmlns:vt="http://schemas.openxmlformats.org/officeDocument/2006/docPropsVTypes">
  <Template>Normal</Template>
  <Pages>40</Pages>
  <Words>9229</Words>
  <Characters>52609</Characters>
  <Lines>438</Lines>
  <Paragraphs>123</Paragraphs>
  <TotalTime>2</TotalTime>
  <ScaleCrop>false</ScaleCrop>
  <LinksUpToDate>false</LinksUpToDate>
  <CharactersWithSpaces>61715</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2023-09-09T09:16:00Z</dcterms:created>
  <dc:creator>Психолог</dc:creator>
  <cp:lastModifiedBy>Психолог</cp:lastModifiedBy>
  <dcterms:modified xsi:type="dcterms:W3CDTF">2023-09-11T12:18:08Z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DC4EB1E2EC0143DCB9557E4D08EB37B2</vt:lpwstr>
  </property>
</Properties>
</file>